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D1" w:rsidRPr="00D563D1" w:rsidRDefault="00D563D1" w:rsidP="00D563D1">
      <w:pPr>
        <w:spacing w:after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3559958" wp14:editId="55E8913F">
            <wp:extent cx="5715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D563D1">
        <w:rPr>
          <w:b/>
        </w:rPr>
        <w:t xml:space="preserve">Краевое государственное автономное учреждение здравоохранения </w:t>
      </w:r>
    </w:p>
    <w:p w:rsidR="002F182A" w:rsidRDefault="00D563D1" w:rsidP="00D563D1">
      <w:pPr>
        <w:spacing w:after="0"/>
        <w:jc w:val="center"/>
        <w:rPr>
          <w:b/>
        </w:rPr>
      </w:pPr>
      <w:r>
        <w:rPr>
          <w:b/>
        </w:rPr>
        <w:t xml:space="preserve">                       </w:t>
      </w:r>
      <w:r w:rsidRPr="00D563D1">
        <w:rPr>
          <w:b/>
        </w:rPr>
        <w:t>«Владивостокская клиническая больница №2»</w:t>
      </w:r>
    </w:p>
    <w:p w:rsidR="00D563D1" w:rsidRDefault="00D563D1" w:rsidP="00D563D1">
      <w:pPr>
        <w:rPr>
          <w:b/>
        </w:rPr>
      </w:pPr>
    </w:p>
    <w:p w:rsidR="00075E07" w:rsidRPr="00441447" w:rsidRDefault="00075E07" w:rsidP="00075E07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eastAsia="+mj-ea"/>
          <w:b/>
          <w:bCs/>
          <w:color w:val="000000"/>
          <w:kern w:val="24"/>
          <w:sz w:val="40"/>
          <w:szCs w:val="40"/>
        </w:rPr>
        <w:t xml:space="preserve">МИССИЯ:    </w:t>
      </w:r>
      <w:r w:rsidRPr="00342637">
        <w:rPr>
          <w:rFonts w:eastAsia="+mj-ea"/>
          <w:b/>
          <w:bCs/>
          <w:caps/>
          <w:color w:val="C0504D" w:themeColor="accent2"/>
          <w:kern w:val="2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Живём, спасая жизни!</w:t>
      </w:r>
    </w:p>
    <w:p w:rsidR="00D563D1" w:rsidRDefault="00D563D1" w:rsidP="00E913BA">
      <w:pPr>
        <w:rPr>
          <w:b/>
        </w:rPr>
      </w:pPr>
      <w:proofErr w:type="gramStart"/>
      <w:r>
        <w:rPr>
          <w:b/>
        </w:rPr>
        <w:t xml:space="preserve">Юридический адрес:   </w:t>
      </w:r>
      <w:r w:rsidRPr="00D563D1">
        <w:t>690105, Приморский край, г. Владивосток, ул. Русская, д.57</w:t>
      </w:r>
      <w:proofErr w:type="gramEnd"/>
    </w:p>
    <w:p w:rsidR="00D563D1" w:rsidRDefault="00D563D1" w:rsidP="00E913BA">
      <w:r>
        <w:rPr>
          <w:b/>
        </w:rPr>
        <w:t xml:space="preserve">Фактический адрес:     </w:t>
      </w:r>
      <w:r w:rsidRPr="00D563D1">
        <w:t>Приморский край, г. Владивосток, ул. Русская, д.57</w:t>
      </w:r>
    </w:p>
    <w:p w:rsidR="00D563D1" w:rsidRPr="00D563D1" w:rsidRDefault="00D563D1" w:rsidP="00E913BA">
      <w:pPr>
        <w:rPr>
          <w:b/>
        </w:rPr>
      </w:pPr>
      <w:r w:rsidRPr="00D563D1">
        <w:rPr>
          <w:b/>
        </w:rPr>
        <w:t>Сведения об организации:</w:t>
      </w:r>
    </w:p>
    <w:p w:rsidR="00D563D1" w:rsidRDefault="00D563D1" w:rsidP="003E1E25">
      <w:pPr>
        <w:spacing w:after="0" w:line="240" w:lineRule="auto"/>
        <w:ind w:firstLine="709"/>
        <w:jc w:val="both"/>
      </w:pPr>
      <w:r>
        <w:t>КГАУЗ</w:t>
      </w:r>
      <w:r>
        <w:t xml:space="preserve"> «Владивостокская клиническая больница №2» открыта 02.10.1978 года как больница скорой медицинской помощи на 1100 коек со структурным подразделением  - станцией скорой медицинской помощи.</w:t>
      </w:r>
    </w:p>
    <w:p w:rsidR="00D563D1" w:rsidRDefault="00D563D1" w:rsidP="003E1E25">
      <w:pPr>
        <w:spacing w:after="0" w:line="240" w:lineRule="auto"/>
        <w:ind w:firstLine="709"/>
        <w:jc w:val="both"/>
      </w:pPr>
      <w:r>
        <w:t xml:space="preserve">В настоящее время КГАУЗ «ВКБ №2» является стационаром преимущественно хирургического профиля, рассчитанным на </w:t>
      </w:r>
      <w:r w:rsidRPr="00617270">
        <w:rPr>
          <w:b/>
        </w:rPr>
        <w:t>829 коек круглосуточного пребывания и 27 коек дневного стационара</w:t>
      </w:r>
      <w:r>
        <w:t xml:space="preserve">. </w:t>
      </w:r>
    </w:p>
    <w:p w:rsidR="00D563D1" w:rsidRDefault="00D563D1" w:rsidP="003E1E25">
      <w:pPr>
        <w:spacing w:after="0" w:line="240" w:lineRule="auto"/>
        <w:ind w:firstLine="709"/>
        <w:jc w:val="both"/>
      </w:pPr>
      <w:proofErr w:type="gramStart"/>
      <w:r>
        <w:t xml:space="preserve">Стационар оказывает медицинскую помощь по следующим профилям коечного фонда: хирургия, нейрохирургия, травматология-ортопедия, онкология, </w:t>
      </w:r>
      <w:proofErr w:type="spellStart"/>
      <w:r>
        <w:t>онкоурология</w:t>
      </w:r>
      <w:proofErr w:type="spellEnd"/>
      <w:r>
        <w:t>, гинекология, урология, сердечно-сосудистая хирургия, ревматология, токсикология, нефрология, детская инфекция, анестезиология-реанимация.</w:t>
      </w:r>
      <w:proofErr w:type="gramEnd"/>
      <w:r>
        <w:t xml:space="preserve"> В структуру стационара входят 16 лечебны</w:t>
      </w:r>
      <w:r w:rsidR="00075E07">
        <w:t xml:space="preserve">х отделений, </w:t>
      </w:r>
      <w:r>
        <w:t>11 лечебно-</w:t>
      </w:r>
      <w:r w:rsidR="003E1E25">
        <w:t xml:space="preserve">диагностических подразделений, </w:t>
      </w:r>
      <w:r w:rsidR="00075E07">
        <w:t>аптека</w:t>
      </w:r>
      <w:r w:rsidR="003E1E25">
        <w:t xml:space="preserve"> и административно-хозяйственные подразделения</w:t>
      </w:r>
      <w:r w:rsidR="00075E07">
        <w:t>.</w:t>
      </w:r>
      <w:bookmarkStart w:id="0" w:name="_GoBack"/>
      <w:bookmarkEnd w:id="0"/>
    </w:p>
    <w:p w:rsidR="00075E07" w:rsidRDefault="00075E07" w:rsidP="00E913BA">
      <w:pPr>
        <w:spacing w:after="0"/>
        <w:jc w:val="both"/>
      </w:pPr>
    </w:p>
    <w:p w:rsidR="00075E07" w:rsidRDefault="00075E07" w:rsidP="00E913BA">
      <w:pPr>
        <w:spacing w:after="0"/>
        <w:jc w:val="both"/>
        <w:rPr>
          <w:b/>
        </w:rPr>
      </w:pPr>
      <w:r w:rsidRPr="00075E07">
        <w:rPr>
          <w:b/>
        </w:rPr>
        <w:t>Вакансии КГАУЗ «Владивостокская клиническая больница №2»:</w:t>
      </w:r>
    </w:p>
    <w:p w:rsidR="00075E07" w:rsidRDefault="00075E07" w:rsidP="00E913BA">
      <w:pPr>
        <w:spacing w:after="0"/>
        <w:jc w:val="both"/>
      </w:pPr>
      <w:r w:rsidRPr="00075E07">
        <w:t>Врач-инфекционист</w:t>
      </w:r>
      <w:r>
        <w:t xml:space="preserve"> (з/плата от 60000 руб.);</w:t>
      </w:r>
    </w:p>
    <w:p w:rsidR="00075E07" w:rsidRDefault="00075E07" w:rsidP="00E913BA">
      <w:pPr>
        <w:spacing w:after="0"/>
        <w:jc w:val="both"/>
      </w:pPr>
      <w:r>
        <w:t>Врач-педиатр (з/плата от 60000 руб.);</w:t>
      </w:r>
    </w:p>
    <w:p w:rsidR="00075E07" w:rsidRDefault="00075E07" w:rsidP="00E913BA">
      <w:pPr>
        <w:spacing w:after="0"/>
        <w:jc w:val="both"/>
      </w:pPr>
      <w:r>
        <w:t>Врач-анестезиолог-реаниматолог (з/плата от 60000 руб.);</w:t>
      </w:r>
    </w:p>
    <w:p w:rsidR="00075E07" w:rsidRDefault="00075E07" w:rsidP="00E913BA">
      <w:pPr>
        <w:spacing w:after="0"/>
        <w:jc w:val="both"/>
      </w:pPr>
      <w:r>
        <w:t>Врач-нейрохирург (з/плата от 60000 руб.);</w:t>
      </w:r>
    </w:p>
    <w:p w:rsidR="00075E07" w:rsidRDefault="00075E07" w:rsidP="00E913BA">
      <w:pPr>
        <w:spacing w:after="0"/>
        <w:jc w:val="both"/>
      </w:pPr>
      <w:r>
        <w:t>Врач-уролог (з/плата от 60000 руб.);</w:t>
      </w:r>
    </w:p>
    <w:p w:rsidR="00075E07" w:rsidRDefault="00075E07" w:rsidP="00E913BA">
      <w:pPr>
        <w:spacing w:after="0"/>
        <w:jc w:val="both"/>
      </w:pPr>
      <w:r>
        <w:t>Врач-офтальмолог (з/плата от 50000 руб.);</w:t>
      </w:r>
    </w:p>
    <w:p w:rsidR="00075E07" w:rsidRDefault="00075E07" w:rsidP="00E913BA">
      <w:pPr>
        <w:spacing w:after="0"/>
        <w:jc w:val="both"/>
      </w:pPr>
      <w:r>
        <w:t>Медицинская сестра-</w:t>
      </w:r>
      <w:proofErr w:type="spellStart"/>
      <w:r>
        <w:t>анестезист</w:t>
      </w:r>
      <w:proofErr w:type="spellEnd"/>
      <w:r>
        <w:t xml:space="preserve"> (з/плата от 50000 руб.);</w:t>
      </w:r>
    </w:p>
    <w:p w:rsidR="00075E07" w:rsidRDefault="00075E07" w:rsidP="00E913BA">
      <w:pPr>
        <w:spacing w:after="0"/>
        <w:jc w:val="both"/>
      </w:pPr>
      <w:r>
        <w:t>Операционная медицинская</w:t>
      </w:r>
      <w:r w:rsidR="00E913BA">
        <w:t xml:space="preserve"> сестра (з/плата от 50000 руб.)</w:t>
      </w:r>
    </w:p>
    <w:p w:rsidR="00E913BA" w:rsidRDefault="00E913BA" w:rsidP="00E913BA">
      <w:pPr>
        <w:spacing w:after="0"/>
        <w:jc w:val="both"/>
      </w:pPr>
    </w:p>
    <w:p w:rsidR="00E913BA" w:rsidRPr="00E913BA" w:rsidRDefault="00E913BA" w:rsidP="00E913BA">
      <w:pPr>
        <w:spacing w:after="0"/>
        <w:jc w:val="both"/>
        <w:rPr>
          <w:b/>
        </w:rPr>
      </w:pPr>
      <w:proofErr w:type="gramStart"/>
      <w:r w:rsidRPr="00E913BA">
        <w:rPr>
          <w:b/>
        </w:rPr>
        <w:t>Трудоустроившись в наше учреждение вы получаете</w:t>
      </w:r>
      <w:proofErr w:type="gramEnd"/>
      <w:r w:rsidRPr="00E913BA">
        <w:rPr>
          <w:b/>
        </w:rPr>
        <w:t>:</w:t>
      </w:r>
    </w:p>
    <w:p w:rsidR="00E913BA" w:rsidRDefault="00E913BA" w:rsidP="00E913BA">
      <w:pPr>
        <w:spacing w:after="0"/>
        <w:jc w:val="both"/>
      </w:pPr>
      <w:r>
        <w:t>- достойную заработную плату;</w:t>
      </w:r>
    </w:p>
    <w:p w:rsidR="00E913BA" w:rsidRDefault="00E913BA" w:rsidP="00E913BA">
      <w:pPr>
        <w:spacing w:after="0"/>
        <w:jc w:val="both"/>
      </w:pPr>
      <w:r>
        <w:t>- обучение и профессиональную переподготовку за счет средств работодателя;</w:t>
      </w:r>
    </w:p>
    <w:p w:rsidR="00E913BA" w:rsidRDefault="00E913BA" w:rsidP="00E913BA">
      <w:pPr>
        <w:spacing w:after="0"/>
        <w:jc w:val="both"/>
      </w:pPr>
      <w:r>
        <w:t>- профессиональный рост;</w:t>
      </w:r>
    </w:p>
    <w:p w:rsidR="00E913BA" w:rsidRDefault="00E913BA" w:rsidP="00E913BA">
      <w:pPr>
        <w:spacing w:after="0"/>
        <w:jc w:val="both"/>
      </w:pPr>
      <w:r>
        <w:t>- отличную возможность приобрести уникальный опыт работы;</w:t>
      </w:r>
    </w:p>
    <w:p w:rsidR="00E913BA" w:rsidRDefault="00E913BA" w:rsidP="00E913BA">
      <w:pPr>
        <w:spacing w:after="0"/>
        <w:jc w:val="both"/>
      </w:pPr>
      <w:r>
        <w:t>- преимущество работы в высокопрофессиональном коллективе.</w:t>
      </w:r>
    </w:p>
    <w:p w:rsidR="00E913BA" w:rsidRDefault="00E913BA" w:rsidP="00E913BA">
      <w:pPr>
        <w:spacing w:after="0"/>
        <w:jc w:val="both"/>
      </w:pPr>
    </w:p>
    <w:p w:rsidR="00E913BA" w:rsidRDefault="00E913BA" w:rsidP="00E913BA">
      <w:pPr>
        <w:spacing w:after="0"/>
        <w:jc w:val="both"/>
      </w:pPr>
      <w:r w:rsidRPr="00E913BA">
        <w:rPr>
          <w:b/>
        </w:rPr>
        <w:t>В КГАУЗ «ВКБ №2» для работников применяются следующие меры социальной поддержки</w:t>
      </w:r>
      <w:r>
        <w:t>:</w:t>
      </w:r>
    </w:p>
    <w:p w:rsidR="00E913BA" w:rsidRDefault="00E913BA" w:rsidP="00E913BA">
      <w:pPr>
        <w:spacing w:after="0"/>
        <w:jc w:val="both"/>
      </w:pPr>
      <w:r>
        <w:t>- социальная поддержка врачей - молодых специалистов в виде ежемесячной выплаты в размере 10000 руб.;</w:t>
      </w:r>
    </w:p>
    <w:p w:rsidR="00E913BA" w:rsidRDefault="00E913BA" w:rsidP="00E913BA">
      <w:pPr>
        <w:spacing w:after="0"/>
        <w:jc w:val="both"/>
      </w:pPr>
      <w:r>
        <w:t>- компенсация найма съемного жилья в размере до 30000 руб. (для медицинских сестер-</w:t>
      </w:r>
      <w:proofErr w:type="spellStart"/>
      <w:r>
        <w:t>анестезистов</w:t>
      </w:r>
      <w:proofErr w:type="spellEnd"/>
      <w:r>
        <w:t>; операционных медицинских сестер);</w:t>
      </w:r>
    </w:p>
    <w:p w:rsidR="00E913BA" w:rsidRDefault="00E913BA" w:rsidP="00E913BA">
      <w:pPr>
        <w:spacing w:after="0"/>
        <w:jc w:val="both"/>
      </w:pPr>
      <w:proofErr w:type="gramStart"/>
      <w:r>
        <w:t>- дополнительный оплачиваемых отпуск за работу во вредных условиях труда, доплата за р</w:t>
      </w:r>
      <w:r w:rsidR="003E1E25">
        <w:t>аботу во вредных условиях труда.</w:t>
      </w:r>
      <w:proofErr w:type="gramEnd"/>
    </w:p>
    <w:p w:rsidR="00E913BA" w:rsidRPr="00075E07" w:rsidRDefault="00E913BA" w:rsidP="00075E07">
      <w:pPr>
        <w:spacing w:after="0"/>
        <w:jc w:val="both"/>
      </w:pPr>
    </w:p>
    <w:p w:rsidR="00D563D1" w:rsidRPr="00D563D1" w:rsidRDefault="00D563D1" w:rsidP="00D563D1">
      <w:pPr>
        <w:ind w:firstLine="708"/>
        <w:jc w:val="both"/>
      </w:pPr>
    </w:p>
    <w:sectPr w:rsidR="00D563D1" w:rsidRPr="00D563D1" w:rsidSect="003E1E25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9C"/>
    <w:rsid w:val="00075E07"/>
    <w:rsid w:val="002F182A"/>
    <w:rsid w:val="003E1E25"/>
    <w:rsid w:val="00D563D1"/>
    <w:rsid w:val="00E913BA"/>
    <w:rsid w:val="00F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Марина</dc:creator>
  <cp:keywords/>
  <dc:description/>
  <cp:lastModifiedBy>Комиссарова Марина</cp:lastModifiedBy>
  <cp:revision>2</cp:revision>
  <dcterms:created xsi:type="dcterms:W3CDTF">2022-12-13T04:19:00Z</dcterms:created>
  <dcterms:modified xsi:type="dcterms:W3CDTF">2022-12-13T04:51:00Z</dcterms:modified>
</cp:coreProperties>
</file>