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FF" w:rsidRDefault="00117A1B" w:rsidP="000658FF">
      <w:pPr>
        <w:spacing w:after="5" w:line="271" w:lineRule="auto"/>
        <w:jc w:val="center"/>
        <w:rPr>
          <w:rFonts w:eastAsia="Times New Roman"/>
          <w:b/>
        </w:rPr>
      </w:pPr>
      <w:r>
        <w:rPr>
          <w:rFonts w:eastAsia="Times New Roman"/>
          <w:b/>
        </w:rPr>
        <w:t>Критерии оценивания результатов обучения по дисциплине</w:t>
      </w:r>
    </w:p>
    <w:p w:rsidR="00117A1B" w:rsidRDefault="00117A1B" w:rsidP="000658FF">
      <w:pPr>
        <w:spacing w:after="5" w:line="271" w:lineRule="auto"/>
        <w:jc w:val="center"/>
      </w:pPr>
      <w:r>
        <w:rPr>
          <w:rFonts w:eastAsia="Times New Roman"/>
          <w:b/>
        </w:rPr>
        <w:t>«Лучевая диагностика»</w:t>
      </w:r>
    </w:p>
    <w:p w:rsidR="00117A1B" w:rsidRDefault="00117A1B" w:rsidP="000658FF">
      <w:pPr>
        <w:spacing w:after="5" w:line="352" w:lineRule="auto"/>
        <w:ind w:right="242"/>
        <w:jc w:val="center"/>
      </w:pPr>
      <w:r>
        <w:rPr>
          <w:rFonts w:eastAsia="Times New Roman"/>
          <w:b/>
        </w:rPr>
        <w:t>(специальность 31.05.02 Педиатрия)</w:t>
      </w:r>
    </w:p>
    <w:p w:rsidR="00540404" w:rsidRDefault="00117A1B" w:rsidP="00540404">
      <w:pPr>
        <w:ind w:right="242"/>
      </w:pPr>
      <w:r>
        <w:t xml:space="preserve">Основой для определения уровня знаний, умений, навыков являются критерии оценивания - полнота и правильность: </w:t>
      </w:r>
    </w:p>
    <w:p w:rsidR="00117A1B" w:rsidRDefault="00117A1B" w:rsidP="00540404">
      <w:pPr>
        <w:ind w:right="242"/>
      </w:pPr>
      <w:r>
        <w:t>-</w:t>
      </w:r>
      <w:r>
        <w:rPr>
          <w:rFonts w:ascii="Arial" w:eastAsia="Arial" w:hAnsi="Arial" w:cs="Arial"/>
        </w:rPr>
        <w:t xml:space="preserve"> </w:t>
      </w:r>
      <w:r>
        <w:t xml:space="preserve">правильный, точный ответ; </w:t>
      </w:r>
    </w:p>
    <w:p w:rsidR="00117A1B" w:rsidRDefault="00117A1B" w:rsidP="00540404">
      <w:pPr>
        <w:ind w:right="79"/>
      </w:pPr>
      <w:r>
        <w:t>-</w:t>
      </w:r>
      <w:r>
        <w:rPr>
          <w:rFonts w:ascii="Arial" w:eastAsia="Arial" w:hAnsi="Arial" w:cs="Arial"/>
        </w:rPr>
        <w:t xml:space="preserve"> </w:t>
      </w:r>
      <w:r>
        <w:t xml:space="preserve">правильный, но неполный или неточный ответ; </w:t>
      </w:r>
    </w:p>
    <w:p w:rsidR="00117A1B" w:rsidRDefault="00117A1B" w:rsidP="00540404">
      <w:pPr>
        <w:ind w:right="79"/>
      </w:pPr>
      <w:r>
        <w:t>-</w:t>
      </w:r>
      <w:r>
        <w:rPr>
          <w:rFonts w:ascii="Arial" w:eastAsia="Arial" w:hAnsi="Arial" w:cs="Arial"/>
        </w:rPr>
        <w:t xml:space="preserve"> </w:t>
      </w:r>
      <w:r>
        <w:t>неправильный ответ</w:t>
      </w:r>
      <w:r w:rsidR="00540404">
        <w:t>.</w:t>
      </w:r>
    </w:p>
    <w:p w:rsidR="00540404" w:rsidRDefault="00540404" w:rsidP="00540404">
      <w:pPr>
        <w:ind w:right="79"/>
      </w:pPr>
    </w:p>
    <w:p w:rsidR="00540404" w:rsidRPr="0097718C" w:rsidRDefault="00540404" w:rsidP="00540404">
      <w:pPr>
        <w:ind w:hanging="709"/>
        <w:jc w:val="center"/>
        <w:rPr>
          <w:rFonts w:eastAsia="Times New Roman"/>
          <w:b/>
          <w:lang w:eastAsia="ru-RU"/>
        </w:rPr>
      </w:pPr>
      <w:r w:rsidRPr="0097718C">
        <w:rPr>
          <w:rFonts w:eastAsia="Times New Roman"/>
          <w:b/>
          <w:lang w:eastAsia="ru-RU"/>
        </w:rPr>
        <w:t>Распределение отметок на практических занятиях</w:t>
      </w:r>
    </w:p>
    <w:p w:rsidR="00540404" w:rsidRPr="0097718C" w:rsidRDefault="00540404" w:rsidP="00540404">
      <w:pPr>
        <w:ind w:hanging="709"/>
        <w:jc w:val="center"/>
        <w:rPr>
          <w:rFonts w:eastAsia="Times New Roman"/>
          <w:b/>
          <w:lang w:eastAsia="ru-RU"/>
        </w:rPr>
      </w:pPr>
      <w:r w:rsidRPr="0097718C">
        <w:rPr>
          <w:rFonts w:eastAsia="Times New Roman"/>
          <w:b/>
          <w:lang w:val="en-US" w:eastAsia="ru-RU"/>
        </w:rPr>
        <w:t>VI</w:t>
      </w:r>
      <w:r w:rsidRPr="0097718C">
        <w:rPr>
          <w:rFonts w:eastAsia="Times New Roman"/>
          <w:b/>
          <w:lang w:eastAsia="ru-RU"/>
        </w:rPr>
        <w:t xml:space="preserve"> семестр</w:t>
      </w:r>
    </w:p>
    <w:p w:rsidR="00540404" w:rsidRPr="007446DA" w:rsidRDefault="00540404" w:rsidP="00540404">
      <w:pPr>
        <w:ind w:hanging="709"/>
        <w:jc w:val="center"/>
        <w:rPr>
          <w:rFonts w:eastAsia="Times New Roman"/>
          <w:b/>
          <w:sz w:val="22"/>
          <w:szCs w:val="22"/>
          <w:lang w:eastAsia="ru-RU"/>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1701"/>
        <w:gridCol w:w="992"/>
        <w:gridCol w:w="1843"/>
      </w:tblGrid>
      <w:tr w:rsidR="000658FF" w:rsidRPr="007446DA" w:rsidTr="000658FF">
        <w:tc>
          <w:tcPr>
            <w:tcW w:w="567" w:type="dxa"/>
            <w:tcBorders>
              <w:top w:val="single" w:sz="4" w:space="0" w:color="auto"/>
              <w:left w:val="single" w:sz="4" w:space="0" w:color="auto"/>
              <w:bottom w:val="single" w:sz="4" w:space="0" w:color="auto"/>
              <w:right w:val="single" w:sz="4" w:space="0" w:color="auto"/>
            </w:tcBorders>
            <w:hideMark/>
          </w:tcPr>
          <w:p w:rsidR="00540404" w:rsidRPr="007446DA" w:rsidRDefault="00540404" w:rsidP="00186E9E">
            <w:pPr>
              <w:jc w:val="center"/>
              <w:rPr>
                <w:rFonts w:eastAsia="Times New Roman"/>
                <w:b/>
                <w:sz w:val="22"/>
                <w:szCs w:val="22"/>
                <w:lang w:eastAsia="ru-RU"/>
              </w:rPr>
            </w:pPr>
            <w:r w:rsidRPr="007446DA">
              <w:rPr>
                <w:rFonts w:eastAsia="Times New Roman"/>
                <w:b/>
                <w:sz w:val="22"/>
                <w:szCs w:val="22"/>
                <w:lang w:eastAsia="ru-RU"/>
              </w:rPr>
              <w:t>№</w:t>
            </w:r>
          </w:p>
          <w:p w:rsidR="00540404" w:rsidRPr="007446DA" w:rsidRDefault="00540404" w:rsidP="00186E9E">
            <w:pPr>
              <w:jc w:val="center"/>
              <w:rPr>
                <w:rFonts w:eastAsia="Times New Roman"/>
                <w:b/>
                <w:sz w:val="22"/>
                <w:szCs w:val="22"/>
                <w:lang w:eastAsia="ru-RU"/>
              </w:rPr>
            </w:pPr>
            <w:r w:rsidRPr="007446DA">
              <w:rPr>
                <w:rFonts w:eastAsia="Times New Roman"/>
                <w:b/>
                <w:sz w:val="22"/>
                <w:szCs w:val="22"/>
                <w:lang w:eastAsia="ru-RU"/>
              </w:rPr>
              <w:t>п/п</w:t>
            </w:r>
          </w:p>
        </w:tc>
        <w:tc>
          <w:tcPr>
            <w:tcW w:w="2410" w:type="dxa"/>
            <w:tcBorders>
              <w:top w:val="single" w:sz="4" w:space="0" w:color="auto"/>
              <w:left w:val="single" w:sz="4" w:space="0" w:color="auto"/>
              <w:bottom w:val="single" w:sz="4" w:space="0" w:color="auto"/>
              <w:right w:val="single" w:sz="4" w:space="0" w:color="auto"/>
            </w:tcBorders>
            <w:hideMark/>
          </w:tcPr>
          <w:p w:rsidR="00540404" w:rsidRPr="007446DA" w:rsidRDefault="00540404" w:rsidP="00186E9E">
            <w:pPr>
              <w:jc w:val="center"/>
              <w:rPr>
                <w:rFonts w:eastAsia="Times New Roman"/>
                <w:b/>
                <w:sz w:val="22"/>
                <w:szCs w:val="22"/>
                <w:lang w:eastAsia="ru-RU"/>
              </w:rPr>
            </w:pPr>
            <w:r w:rsidRPr="007446DA">
              <w:rPr>
                <w:rFonts w:eastAsia="Times New Roman"/>
                <w:b/>
                <w:sz w:val="22"/>
                <w:szCs w:val="22"/>
                <w:lang w:eastAsia="ru-RU"/>
              </w:rPr>
              <w:t>Тема практического занятия</w:t>
            </w:r>
          </w:p>
        </w:tc>
        <w:tc>
          <w:tcPr>
            <w:tcW w:w="1701" w:type="dxa"/>
            <w:tcBorders>
              <w:top w:val="single" w:sz="4" w:space="0" w:color="auto"/>
              <w:left w:val="single" w:sz="4" w:space="0" w:color="auto"/>
              <w:bottom w:val="single" w:sz="4" w:space="0" w:color="auto"/>
              <w:right w:val="single" w:sz="4" w:space="0" w:color="auto"/>
            </w:tcBorders>
            <w:hideMark/>
          </w:tcPr>
          <w:p w:rsidR="00540404" w:rsidRPr="007446DA" w:rsidRDefault="00540404" w:rsidP="00186E9E">
            <w:pPr>
              <w:jc w:val="center"/>
              <w:rPr>
                <w:rFonts w:eastAsia="Times New Roman"/>
                <w:b/>
                <w:sz w:val="22"/>
                <w:szCs w:val="22"/>
                <w:lang w:eastAsia="ru-RU"/>
              </w:rPr>
            </w:pPr>
            <w:r>
              <w:rPr>
                <w:rFonts w:eastAsia="Times New Roman"/>
                <w:b/>
                <w:sz w:val="22"/>
                <w:szCs w:val="22"/>
                <w:lang w:eastAsia="ru-RU"/>
              </w:rPr>
              <w:t>Теоретичес</w:t>
            </w:r>
            <w:r w:rsidRPr="007446DA">
              <w:rPr>
                <w:rFonts w:eastAsia="Times New Roman"/>
                <w:b/>
                <w:sz w:val="22"/>
                <w:szCs w:val="22"/>
                <w:lang w:eastAsia="ru-RU"/>
              </w:rPr>
              <w:t>кая часть</w:t>
            </w:r>
          </w:p>
        </w:tc>
        <w:tc>
          <w:tcPr>
            <w:tcW w:w="1701" w:type="dxa"/>
            <w:tcBorders>
              <w:top w:val="single" w:sz="4" w:space="0" w:color="auto"/>
              <w:left w:val="single" w:sz="4" w:space="0" w:color="auto"/>
              <w:bottom w:val="single" w:sz="4" w:space="0" w:color="auto"/>
              <w:right w:val="single" w:sz="4" w:space="0" w:color="auto"/>
            </w:tcBorders>
            <w:hideMark/>
          </w:tcPr>
          <w:p w:rsidR="00540404" w:rsidRPr="007446DA" w:rsidRDefault="00540404" w:rsidP="00186E9E">
            <w:pPr>
              <w:jc w:val="center"/>
              <w:rPr>
                <w:rFonts w:eastAsia="Times New Roman"/>
                <w:b/>
                <w:sz w:val="22"/>
                <w:szCs w:val="22"/>
                <w:lang w:eastAsia="ru-RU"/>
              </w:rPr>
            </w:pPr>
            <w:r w:rsidRPr="007446DA">
              <w:rPr>
                <w:rFonts w:eastAsia="Times New Roman"/>
                <w:b/>
                <w:sz w:val="22"/>
                <w:szCs w:val="22"/>
                <w:lang w:eastAsia="ru-RU"/>
              </w:rPr>
              <w:t>Практическая часть</w:t>
            </w:r>
          </w:p>
        </w:tc>
        <w:tc>
          <w:tcPr>
            <w:tcW w:w="992" w:type="dxa"/>
            <w:tcBorders>
              <w:top w:val="single" w:sz="4" w:space="0" w:color="auto"/>
              <w:left w:val="single" w:sz="4" w:space="0" w:color="auto"/>
              <w:bottom w:val="single" w:sz="4" w:space="0" w:color="auto"/>
              <w:right w:val="single" w:sz="4" w:space="0" w:color="auto"/>
            </w:tcBorders>
            <w:hideMark/>
          </w:tcPr>
          <w:p w:rsidR="00540404" w:rsidRPr="007446DA" w:rsidRDefault="00540404" w:rsidP="00186E9E">
            <w:pPr>
              <w:jc w:val="center"/>
              <w:rPr>
                <w:rFonts w:eastAsia="Times New Roman"/>
                <w:b/>
                <w:sz w:val="22"/>
                <w:szCs w:val="22"/>
                <w:lang w:eastAsia="ru-RU"/>
              </w:rPr>
            </w:pPr>
            <w:r w:rsidRPr="007446DA">
              <w:rPr>
                <w:rFonts w:eastAsia="Times New Roman"/>
                <w:b/>
                <w:sz w:val="22"/>
                <w:szCs w:val="22"/>
                <w:lang w:eastAsia="ru-RU"/>
              </w:rPr>
              <w:t>Общая оценка</w:t>
            </w:r>
          </w:p>
        </w:tc>
        <w:tc>
          <w:tcPr>
            <w:tcW w:w="1843" w:type="dxa"/>
            <w:tcBorders>
              <w:top w:val="single" w:sz="4" w:space="0" w:color="auto"/>
              <w:left w:val="single" w:sz="4" w:space="0" w:color="auto"/>
              <w:bottom w:val="single" w:sz="4" w:space="0" w:color="auto"/>
              <w:right w:val="single" w:sz="4" w:space="0" w:color="auto"/>
            </w:tcBorders>
            <w:hideMark/>
          </w:tcPr>
          <w:p w:rsidR="00540404" w:rsidRPr="007446DA" w:rsidRDefault="00540404" w:rsidP="00186E9E">
            <w:pPr>
              <w:jc w:val="center"/>
              <w:rPr>
                <w:rFonts w:eastAsia="Times New Roman"/>
                <w:b/>
                <w:sz w:val="22"/>
                <w:szCs w:val="22"/>
                <w:lang w:eastAsia="ru-RU"/>
              </w:rPr>
            </w:pPr>
            <w:r w:rsidRPr="007446DA">
              <w:rPr>
                <w:rFonts w:eastAsia="Times New Roman"/>
                <w:b/>
                <w:sz w:val="22"/>
                <w:szCs w:val="22"/>
                <w:lang w:eastAsia="ru-RU"/>
              </w:rPr>
              <w:t>Формы контроля</w:t>
            </w:r>
          </w:p>
        </w:tc>
      </w:tr>
      <w:tr w:rsidR="000658FF" w:rsidRPr="007446DA" w:rsidTr="000658FF">
        <w:tc>
          <w:tcPr>
            <w:tcW w:w="567"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1</w:t>
            </w:r>
          </w:p>
        </w:tc>
        <w:tc>
          <w:tcPr>
            <w:tcW w:w="2410" w:type="dxa"/>
            <w:shd w:val="clear" w:color="auto" w:fill="auto"/>
            <w:vAlign w:val="center"/>
            <w:hideMark/>
          </w:tcPr>
          <w:p w:rsidR="000658FF" w:rsidRPr="002A02C9" w:rsidRDefault="000658FF" w:rsidP="00186E9E">
            <w:pPr>
              <w:jc w:val="center"/>
              <w:rPr>
                <w:rFonts w:eastAsia="Times New Roman"/>
                <w:sz w:val="22"/>
                <w:szCs w:val="22"/>
                <w:lang w:eastAsia="ru-RU"/>
              </w:rPr>
            </w:pPr>
            <w:r w:rsidRPr="002A02C9">
              <w:rPr>
                <w:sz w:val="22"/>
                <w:szCs w:val="22"/>
              </w:rPr>
              <w:t>Принципы и методы традиционной рентгенодиагностики</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843" w:type="dxa"/>
            <w:vMerge w:val="restart"/>
            <w:tcBorders>
              <w:top w:val="single" w:sz="4" w:space="0" w:color="auto"/>
              <w:left w:val="single" w:sz="4" w:space="0" w:color="auto"/>
              <w:right w:val="single" w:sz="4" w:space="0" w:color="auto"/>
            </w:tcBorders>
          </w:tcPr>
          <w:p w:rsidR="000658FF" w:rsidRDefault="000658FF" w:rsidP="00186E9E">
            <w:pPr>
              <w:autoSpaceDE w:val="0"/>
              <w:autoSpaceDN w:val="0"/>
              <w:adjustRightInd w:val="0"/>
              <w:ind w:left="-57" w:right="-57"/>
              <w:jc w:val="both"/>
              <w:rPr>
                <w:rFonts w:eastAsia="Calibri"/>
                <w:b/>
                <w:sz w:val="22"/>
                <w:szCs w:val="22"/>
                <w:lang w:eastAsia="en-US"/>
              </w:rPr>
            </w:pPr>
          </w:p>
          <w:p w:rsidR="000658FF" w:rsidRDefault="000658FF" w:rsidP="00186E9E">
            <w:pPr>
              <w:autoSpaceDE w:val="0"/>
              <w:autoSpaceDN w:val="0"/>
              <w:adjustRightInd w:val="0"/>
              <w:ind w:left="-57" w:right="-57"/>
              <w:jc w:val="both"/>
              <w:rPr>
                <w:rFonts w:eastAsia="Calibri"/>
                <w:b/>
                <w:sz w:val="22"/>
                <w:szCs w:val="22"/>
                <w:lang w:eastAsia="en-US"/>
              </w:rPr>
            </w:pPr>
          </w:p>
          <w:p w:rsidR="000658FF" w:rsidRDefault="000658FF" w:rsidP="00186E9E">
            <w:pPr>
              <w:autoSpaceDE w:val="0"/>
              <w:autoSpaceDN w:val="0"/>
              <w:adjustRightInd w:val="0"/>
              <w:ind w:left="-57" w:right="-57"/>
              <w:jc w:val="both"/>
              <w:rPr>
                <w:rFonts w:eastAsia="Calibri"/>
                <w:b/>
                <w:sz w:val="22"/>
                <w:szCs w:val="22"/>
                <w:lang w:eastAsia="en-US"/>
              </w:rPr>
            </w:pPr>
          </w:p>
          <w:p w:rsidR="000658FF" w:rsidRDefault="000658FF" w:rsidP="00186E9E">
            <w:pPr>
              <w:autoSpaceDE w:val="0"/>
              <w:autoSpaceDN w:val="0"/>
              <w:adjustRightInd w:val="0"/>
              <w:ind w:left="-57" w:right="-57"/>
              <w:jc w:val="both"/>
              <w:rPr>
                <w:rFonts w:eastAsia="Calibri"/>
                <w:b/>
                <w:sz w:val="22"/>
                <w:szCs w:val="22"/>
                <w:lang w:eastAsia="en-US"/>
              </w:rPr>
            </w:pPr>
          </w:p>
          <w:p w:rsidR="000658FF" w:rsidRDefault="000658FF" w:rsidP="00186E9E">
            <w:pPr>
              <w:autoSpaceDE w:val="0"/>
              <w:autoSpaceDN w:val="0"/>
              <w:adjustRightInd w:val="0"/>
              <w:ind w:left="-57" w:right="-57"/>
              <w:jc w:val="both"/>
              <w:rPr>
                <w:rFonts w:eastAsia="Calibri"/>
                <w:b/>
                <w:sz w:val="22"/>
                <w:szCs w:val="22"/>
                <w:lang w:eastAsia="en-US"/>
              </w:rPr>
            </w:pPr>
          </w:p>
          <w:p w:rsidR="000658FF" w:rsidRDefault="000658FF" w:rsidP="00186E9E">
            <w:pPr>
              <w:autoSpaceDE w:val="0"/>
              <w:autoSpaceDN w:val="0"/>
              <w:adjustRightInd w:val="0"/>
              <w:ind w:left="-57" w:right="-57"/>
              <w:jc w:val="both"/>
              <w:rPr>
                <w:rFonts w:eastAsia="Calibri"/>
                <w:b/>
                <w:sz w:val="22"/>
                <w:szCs w:val="22"/>
                <w:lang w:eastAsia="en-US"/>
              </w:rPr>
            </w:pPr>
          </w:p>
          <w:p w:rsidR="000658FF" w:rsidRDefault="000658FF" w:rsidP="00186E9E">
            <w:pPr>
              <w:autoSpaceDE w:val="0"/>
              <w:autoSpaceDN w:val="0"/>
              <w:adjustRightInd w:val="0"/>
              <w:ind w:left="-57" w:right="-57"/>
              <w:jc w:val="both"/>
              <w:rPr>
                <w:rFonts w:eastAsia="Calibri"/>
                <w:b/>
                <w:sz w:val="22"/>
                <w:szCs w:val="22"/>
                <w:lang w:eastAsia="en-US"/>
              </w:rPr>
            </w:pPr>
          </w:p>
          <w:p w:rsidR="000658FF" w:rsidRDefault="000658FF" w:rsidP="00186E9E">
            <w:pPr>
              <w:autoSpaceDE w:val="0"/>
              <w:autoSpaceDN w:val="0"/>
              <w:adjustRightInd w:val="0"/>
              <w:ind w:left="-57" w:right="-57"/>
              <w:jc w:val="both"/>
              <w:rPr>
                <w:rFonts w:eastAsia="Calibri"/>
                <w:b/>
                <w:sz w:val="22"/>
                <w:szCs w:val="22"/>
                <w:lang w:eastAsia="en-US"/>
              </w:rPr>
            </w:pPr>
          </w:p>
          <w:p w:rsidR="000658FF" w:rsidRDefault="000658FF" w:rsidP="00186E9E">
            <w:pPr>
              <w:autoSpaceDE w:val="0"/>
              <w:autoSpaceDN w:val="0"/>
              <w:adjustRightInd w:val="0"/>
              <w:ind w:left="-57" w:right="-57"/>
              <w:jc w:val="both"/>
              <w:rPr>
                <w:rFonts w:eastAsia="Calibri"/>
                <w:b/>
                <w:sz w:val="22"/>
                <w:szCs w:val="22"/>
                <w:lang w:eastAsia="en-US"/>
              </w:rPr>
            </w:pPr>
          </w:p>
          <w:p w:rsidR="000658FF" w:rsidRPr="007446DA" w:rsidRDefault="000658FF" w:rsidP="000658FF">
            <w:pPr>
              <w:autoSpaceDE w:val="0"/>
              <w:autoSpaceDN w:val="0"/>
              <w:adjustRightInd w:val="0"/>
              <w:ind w:left="34" w:right="-57"/>
              <w:rPr>
                <w:rFonts w:eastAsia="Calibri"/>
                <w:b/>
                <w:sz w:val="22"/>
                <w:szCs w:val="22"/>
                <w:lang w:eastAsia="en-US"/>
              </w:rPr>
            </w:pPr>
            <w:r w:rsidRPr="007446DA">
              <w:rPr>
                <w:rFonts w:eastAsia="Calibri"/>
                <w:b/>
                <w:sz w:val="22"/>
                <w:szCs w:val="22"/>
                <w:lang w:eastAsia="en-US"/>
              </w:rPr>
              <w:t>Теоретическая часть</w:t>
            </w:r>
          </w:p>
          <w:p w:rsidR="000658FF" w:rsidRPr="007446DA" w:rsidRDefault="000658FF" w:rsidP="000658FF">
            <w:pPr>
              <w:autoSpaceDE w:val="0"/>
              <w:autoSpaceDN w:val="0"/>
              <w:adjustRightInd w:val="0"/>
              <w:ind w:left="34" w:right="-57"/>
              <w:rPr>
                <w:rFonts w:eastAsia="Calibri"/>
                <w:sz w:val="22"/>
                <w:szCs w:val="22"/>
                <w:lang w:eastAsia="en-US"/>
              </w:rPr>
            </w:pPr>
            <w:r>
              <w:rPr>
                <w:rFonts w:eastAsia="Calibri"/>
                <w:sz w:val="22"/>
                <w:szCs w:val="22"/>
                <w:lang w:eastAsia="en-US"/>
              </w:rPr>
              <w:t xml:space="preserve">- </w:t>
            </w:r>
            <w:r w:rsidRPr="007446DA">
              <w:rPr>
                <w:rFonts w:eastAsia="Calibri"/>
                <w:sz w:val="22"/>
                <w:szCs w:val="22"/>
                <w:lang w:eastAsia="en-US"/>
              </w:rPr>
              <w:t xml:space="preserve">Устный или письменный опрос </w:t>
            </w:r>
          </w:p>
          <w:p w:rsidR="000658FF" w:rsidRPr="007446DA" w:rsidRDefault="000658FF" w:rsidP="000658FF">
            <w:pPr>
              <w:autoSpaceDE w:val="0"/>
              <w:autoSpaceDN w:val="0"/>
              <w:adjustRightInd w:val="0"/>
              <w:ind w:left="34" w:right="-57"/>
              <w:rPr>
                <w:rFonts w:eastAsia="Calibri"/>
                <w:sz w:val="22"/>
                <w:szCs w:val="22"/>
                <w:lang w:eastAsia="en-US"/>
              </w:rPr>
            </w:pPr>
            <w:r w:rsidRPr="007446DA">
              <w:rPr>
                <w:rFonts w:eastAsia="Calibri"/>
                <w:sz w:val="22"/>
                <w:szCs w:val="22"/>
                <w:lang w:eastAsia="en-US"/>
              </w:rPr>
              <w:t>-Тестовые задания, в том числе компьютерные</w:t>
            </w:r>
          </w:p>
          <w:p w:rsidR="000658FF" w:rsidRPr="007446DA" w:rsidRDefault="000658FF" w:rsidP="000658FF">
            <w:pPr>
              <w:autoSpaceDE w:val="0"/>
              <w:autoSpaceDN w:val="0"/>
              <w:adjustRightInd w:val="0"/>
              <w:ind w:left="34" w:right="-57"/>
              <w:rPr>
                <w:rFonts w:eastAsia="Calibri"/>
                <w:sz w:val="22"/>
                <w:szCs w:val="22"/>
                <w:lang w:eastAsia="en-US"/>
              </w:rPr>
            </w:pPr>
            <w:r w:rsidRPr="007446DA">
              <w:rPr>
                <w:rFonts w:eastAsia="Calibri"/>
                <w:sz w:val="22"/>
                <w:szCs w:val="22"/>
                <w:lang w:eastAsia="en-US"/>
              </w:rPr>
              <w:t xml:space="preserve"> </w:t>
            </w:r>
          </w:p>
          <w:p w:rsidR="000658FF" w:rsidRPr="007446DA" w:rsidRDefault="000658FF" w:rsidP="000658FF">
            <w:pPr>
              <w:autoSpaceDE w:val="0"/>
              <w:autoSpaceDN w:val="0"/>
              <w:adjustRightInd w:val="0"/>
              <w:ind w:left="34" w:right="-57"/>
              <w:rPr>
                <w:rFonts w:eastAsia="Calibri"/>
                <w:sz w:val="22"/>
                <w:szCs w:val="22"/>
                <w:lang w:eastAsia="en-US"/>
              </w:rPr>
            </w:pPr>
            <w:r w:rsidRPr="007446DA">
              <w:rPr>
                <w:rFonts w:eastAsia="Calibri"/>
                <w:b/>
                <w:bCs/>
                <w:sz w:val="22"/>
                <w:szCs w:val="22"/>
                <w:lang w:eastAsia="en-US"/>
              </w:rPr>
              <w:t xml:space="preserve">Практическая часть </w:t>
            </w:r>
          </w:p>
          <w:p w:rsidR="000658FF" w:rsidRDefault="000658FF" w:rsidP="000658FF">
            <w:pPr>
              <w:autoSpaceDE w:val="0"/>
              <w:autoSpaceDN w:val="0"/>
              <w:adjustRightInd w:val="0"/>
              <w:ind w:left="34" w:right="-57"/>
              <w:rPr>
                <w:rFonts w:eastAsia="Calibri"/>
                <w:sz w:val="22"/>
                <w:szCs w:val="22"/>
                <w:lang w:eastAsia="en-US"/>
              </w:rPr>
            </w:pPr>
            <w:r>
              <w:rPr>
                <w:rFonts w:eastAsia="Calibri"/>
                <w:sz w:val="22"/>
                <w:szCs w:val="22"/>
                <w:lang w:eastAsia="en-US"/>
              </w:rPr>
              <w:t>- Собеседование по ситуацион</w:t>
            </w:r>
            <w:r w:rsidRPr="007446DA">
              <w:rPr>
                <w:rFonts w:eastAsia="Calibri"/>
                <w:sz w:val="22"/>
                <w:szCs w:val="22"/>
                <w:lang w:eastAsia="en-US"/>
              </w:rPr>
              <w:t>ным задачам</w:t>
            </w:r>
          </w:p>
          <w:p w:rsidR="000658FF" w:rsidRDefault="000658FF" w:rsidP="000658FF">
            <w:pPr>
              <w:autoSpaceDE w:val="0"/>
              <w:autoSpaceDN w:val="0"/>
              <w:adjustRightInd w:val="0"/>
              <w:ind w:left="34" w:right="-57"/>
              <w:rPr>
                <w:rFonts w:eastAsia="Calibri"/>
                <w:sz w:val="22"/>
                <w:szCs w:val="22"/>
                <w:lang w:eastAsia="en-US"/>
              </w:rPr>
            </w:pPr>
            <w:r>
              <w:rPr>
                <w:rFonts w:eastAsia="Calibri"/>
                <w:sz w:val="22"/>
                <w:szCs w:val="22"/>
                <w:lang w:eastAsia="en-US"/>
              </w:rPr>
              <w:t>- П</w:t>
            </w:r>
            <w:r w:rsidRPr="007446DA">
              <w:rPr>
                <w:rFonts w:eastAsia="Calibri"/>
                <w:sz w:val="22"/>
                <w:szCs w:val="22"/>
                <w:lang w:eastAsia="en-US"/>
              </w:rPr>
              <w:t xml:space="preserve">роверка умения чтения рентгенограмм, эхограмм, </w:t>
            </w:r>
            <w:proofErr w:type="spellStart"/>
            <w:r w:rsidRPr="007446DA">
              <w:rPr>
                <w:rFonts w:eastAsia="Calibri"/>
                <w:sz w:val="22"/>
                <w:szCs w:val="22"/>
                <w:lang w:eastAsia="en-US"/>
              </w:rPr>
              <w:t>сцинтиграм</w:t>
            </w:r>
            <w:r w:rsidR="0097718C">
              <w:rPr>
                <w:rFonts w:eastAsia="Calibri"/>
                <w:sz w:val="22"/>
                <w:szCs w:val="22"/>
                <w:lang w:eastAsia="en-US"/>
              </w:rPr>
              <w:t>м</w:t>
            </w:r>
            <w:proofErr w:type="spellEnd"/>
            <w:r w:rsidRPr="007446DA">
              <w:rPr>
                <w:rFonts w:eastAsia="Calibri"/>
                <w:sz w:val="22"/>
                <w:szCs w:val="22"/>
                <w:lang w:eastAsia="en-US"/>
              </w:rPr>
              <w:t xml:space="preserve">, </w:t>
            </w:r>
          </w:p>
          <w:p w:rsidR="000658FF" w:rsidRPr="007446DA" w:rsidRDefault="000658FF" w:rsidP="000658FF">
            <w:pPr>
              <w:autoSpaceDE w:val="0"/>
              <w:autoSpaceDN w:val="0"/>
              <w:adjustRightInd w:val="0"/>
              <w:ind w:left="34" w:right="-57"/>
              <w:rPr>
                <w:rFonts w:eastAsia="Calibri"/>
                <w:sz w:val="22"/>
                <w:szCs w:val="22"/>
                <w:lang w:eastAsia="en-US"/>
              </w:rPr>
            </w:pPr>
            <w:r w:rsidRPr="007446DA">
              <w:rPr>
                <w:rFonts w:eastAsia="Calibri"/>
                <w:sz w:val="22"/>
                <w:szCs w:val="22"/>
                <w:lang w:eastAsia="en-US"/>
              </w:rPr>
              <w:t xml:space="preserve">КТ и МРТ грамм </w:t>
            </w:r>
          </w:p>
          <w:p w:rsidR="000658FF" w:rsidRPr="007446DA" w:rsidRDefault="000658FF" w:rsidP="00186E9E">
            <w:pPr>
              <w:autoSpaceDE w:val="0"/>
              <w:autoSpaceDN w:val="0"/>
              <w:adjustRightInd w:val="0"/>
              <w:ind w:left="-57" w:right="-57"/>
              <w:jc w:val="both"/>
              <w:rPr>
                <w:rFonts w:eastAsia="Times New Roman"/>
                <w:sz w:val="22"/>
                <w:szCs w:val="22"/>
                <w:lang w:eastAsia="ru-RU"/>
              </w:rPr>
            </w:pPr>
          </w:p>
        </w:tc>
      </w:tr>
      <w:tr w:rsidR="000658FF" w:rsidRPr="007446DA" w:rsidTr="000658FF">
        <w:tc>
          <w:tcPr>
            <w:tcW w:w="567"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w:t>
            </w:r>
          </w:p>
        </w:tc>
        <w:tc>
          <w:tcPr>
            <w:tcW w:w="2410" w:type="dxa"/>
            <w:shd w:val="clear" w:color="auto" w:fill="auto"/>
            <w:vAlign w:val="center"/>
          </w:tcPr>
          <w:p w:rsidR="000658FF" w:rsidRPr="002A02C9" w:rsidRDefault="000658FF" w:rsidP="00186E9E">
            <w:pPr>
              <w:snapToGrid w:val="0"/>
              <w:jc w:val="center"/>
              <w:rPr>
                <w:rFonts w:eastAsia="Times New Roman"/>
                <w:spacing w:val="2"/>
                <w:sz w:val="22"/>
                <w:szCs w:val="22"/>
                <w:lang w:eastAsia="ru-RU"/>
              </w:rPr>
            </w:pPr>
            <w:r w:rsidRPr="002A02C9">
              <w:rPr>
                <w:rFonts w:eastAsia="Times New Roman"/>
                <w:spacing w:val="5"/>
                <w:sz w:val="22"/>
                <w:szCs w:val="22"/>
                <w:lang w:eastAsia="ru-RU"/>
              </w:rPr>
              <w:t>Принципы и методы современных методов лучевой диагностики.</w:t>
            </w:r>
          </w:p>
        </w:tc>
        <w:tc>
          <w:tcPr>
            <w:tcW w:w="1701" w:type="dxa"/>
            <w:tcBorders>
              <w:top w:val="single" w:sz="4" w:space="0" w:color="auto"/>
              <w:left w:val="single" w:sz="4" w:space="0" w:color="auto"/>
              <w:bottom w:val="single" w:sz="4" w:space="0" w:color="auto"/>
              <w:right w:val="single" w:sz="4" w:space="0" w:color="auto"/>
            </w:tcBorders>
            <w:hideMark/>
          </w:tcPr>
          <w:p w:rsidR="000658FF" w:rsidRPr="002A02C9" w:rsidRDefault="000658FF" w:rsidP="00186E9E">
            <w:pPr>
              <w:jc w:val="center"/>
              <w:rPr>
                <w:rFonts w:eastAsia="Times New Roman"/>
                <w:sz w:val="22"/>
                <w:szCs w:val="22"/>
                <w:lang w:eastAsia="ru-RU"/>
              </w:rPr>
            </w:pPr>
            <w:r w:rsidRPr="002A02C9">
              <w:rPr>
                <w:rFonts w:eastAsia="Times New Roman"/>
                <w:sz w:val="22"/>
                <w:szCs w:val="22"/>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2A02C9" w:rsidRDefault="000658FF" w:rsidP="00186E9E">
            <w:pPr>
              <w:jc w:val="center"/>
              <w:rPr>
                <w:rFonts w:eastAsia="Times New Roman"/>
                <w:sz w:val="22"/>
                <w:szCs w:val="22"/>
                <w:lang w:eastAsia="ru-RU"/>
              </w:rPr>
            </w:pPr>
            <w:r w:rsidRPr="002A02C9">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2A02C9" w:rsidRDefault="000658FF" w:rsidP="00186E9E">
            <w:pPr>
              <w:jc w:val="center"/>
              <w:rPr>
                <w:rFonts w:eastAsia="Times New Roman"/>
                <w:sz w:val="22"/>
                <w:szCs w:val="22"/>
                <w:lang w:eastAsia="ru-RU"/>
              </w:rPr>
            </w:pPr>
            <w:r w:rsidRPr="002A02C9">
              <w:rPr>
                <w:rFonts w:eastAsia="Times New Roman"/>
                <w:sz w:val="22"/>
                <w:szCs w:val="22"/>
                <w:lang w:eastAsia="ru-RU"/>
              </w:rPr>
              <w:t>2-5</w:t>
            </w:r>
          </w:p>
        </w:tc>
        <w:tc>
          <w:tcPr>
            <w:tcW w:w="1843" w:type="dxa"/>
            <w:vMerge/>
            <w:tcBorders>
              <w:left w:val="single" w:sz="4" w:space="0" w:color="auto"/>
              <w:right w:val="single" w:sz="4" w:space="0" w:color="auto"/>
            </w:tcBorders>
            <w:vAlign w:val="center"/>
            <w:hideMark/>
          </w:tcPr>
          <w:p w:rsidR="000658FF" w:rsidRPr="007446DA" w:rsidRDefault="000658FF" w:rsidP="00186E9E">
            <w:pPr>
              <w:rPr>
                <w:rFonts w:eastAsia="Times New Roman"/>
                <w:sz w:val="22"/>
                <w:szCs w:val="22"/>
                <w:lang w:eastAsia="ru-RU"/>
              </w:rPr>
            </w:pPr>
          </w:p>
        </w:tc>
      </w:tr>
      <w:tr w:rsidR="000658FF" w:rsidRPr="007446DA" w:rsidTr="000658FF">
        <w:tc>
          <w:tcPr>
            <w:tcW w:w="567"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3</w:t>
            </w:r>
          </w:p>
        </w:tc>
        <w:tc>
          <w:tcPr>
            <w:tcW w:w="2410" w:type="dxa"/>
            <w:shd w:val="clear" w:color="auto" w:fill="auto"/>
            <w:vAlign w:val="center"/>
            <w:hideMark/>
          </w:tcPr>
          <w:p w:rsidR="000658FF" w:rsidRPr="002A02C9" w:rsidRDefault="000658FF" w:rsidP="00186E9E">
            <w:pPr>
              <w:widowControl w:val="0"/>
              <w:tabs>
                <w:tab w:val="left" w:pos="915"/>
              </w:tabs>
              <w:spacing w:after="267" w:line="274" w:lineRule="exact"/>
              <w:jc w:val="center"/>
              <w:rPr>
                <w:rFonts w:eastAsia="Times New Roman"/>
                <w:lang w:eastAsia="ru-RU" w:bidi="ru-RU"/>
              </w:rPr>
            </w:pPr>
            <w:r w:rsidRPr="002A02C9">
              <w:rPr>
                <w:rFonts w:eastAsia="Times New Roman"/>
                <w:spacing w:val="5"/>
                <w:sz w:val="22"/>
                <w:szCs w:val="22"/>
                <w:lang w:eastAsia="ru-RU"/>
              </w:rPr>
              <w:t>Лучевая диагностика повреждений и заболеваний опорно-двигательной системы</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843" w:type="dxa"/>
            <w:vMerge/>
            <w:tcBorders>
              <w:left w:val="single" w:sz="4" w:space="0" w:color="auto"/>
              <w:right w:val="single" w:sz="4" w:space="0" w:color="auto"/>
            </w:tcBorders>
            <w:vAlign w:val="center"/>
            <w:hideMark/>
          </w:tcPr>
          <w:p w:rsidR="000658FF" w:rsidRPr="007446DA" w:rsidRDefault="000658FF" w:rsidP="00186E9E">
            <w:pPr>
              <w:rPr>
                <w:rFonts w:eastAsia="Times New Roman"/>
                <w:sz w:val="22"/>
                <w:szCs w:val="22"/>
                <w:lang w:eastAsia="ru-RU"/>
              </w:rPr>
            </w:pPr>
          </w:p>
        </w:tc>
      </w:tr>
      <w:tr w:rsidR="000658FF" w:rsidRPr="007446DA" w:rsidTr="000658FF">
        <w:tc>
          <w:tcPr>
            <w:tcW w:w="567" w:type="dxa"/>
            <w:tcBorders>
              <w:top w:val="single" w:sz="4" w:space="0" w:color="auto"/>
              <w:left w:val="single" w:sz="4" w:space="0" w:color="auto"/>
              <w:bottom w:val="single" w:sz="4" w:space="0" w:color="auto"/>
              <w:right w:val="single" w:sz="4" w:space="0" w:color="auto"/>
            </w:tcBorders>
          </w:tcPr>
          <w:p w:rsidR="000658FF" w:rsidRPr="007446DA" w:rsidRDefault="000658FF" w:rsidP="00186E9E">
            <w:pPr>
              <w:jc w:val="center"/>
              <w:rPr>
                <w:rFonts w:eastAsia="Times New Roman"/>
                <w:sz w:val="22"/>
                <w:szCs w:val="22"/>
                <w:lang w:eastAsia="ru-RU"/>
              </w:rPr>
            </w:pPr>
          </w:p>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4</w:t>
            </w:r>
          </w:p>
        </w:tc>
        <w:tc>
          <w:tcPr>
            <w:tcW w:w="2410" w:type="dxa"/>
            <w:shd w:val="clear" w:color="auto" w:fill="auto"/>
            <w:vAlign w:val="center"/>
            <w:hideMark/>
          </w:tcPr>
          <w:p w:rsidR="000658FF" w:rsidRPr="002A02C9" w:rsidRDefault="000658FF" w:rsidP="00186E9E">
            <w:pPr>
              <w:widowControl w:val="0"/>
              <w:tabs>
                <w:tab w:val="left" w:pos="915"/>
              </w:tabs>
              <w:spacing w:after="267" w:line="274" w:lineRule="exact"/>
              <w:jc w:val="center"/>
              <w:rPr>
                <w:rFonts w:eastAsia="Times New Roman"/>
                <w:lang w:eastAsia="ru-RU" w:bidi="ru-RU"/>
              </w:rPr>
            </w:pPr>
            <w:r w:rsidRPr="002A02C9">
              <w:rPr>
                <w:rFonts w:eastAsia="Times New Roman"/>
                <w:sz w:val="22"/>
                <w:szCs w:val="22"/>
                <w:lang w:eastAsia="ru-RU"/>
              </w:rPr>
              <w:t>Лучевая диагностика заболеваний легких и диафрагмы</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843" w:type="dxa"/>
            <w:vMerge/>
            <w:tcBorders>
              <w:left w:val="single" w:sz="4" w:space="0" w:color="auto"/>
              <w:right w:val="single" w:sz="4" w:space="0" w:color="auto"/>
            </w:tcBorders>
            <w:vAlign w:val="center"/>
            <w:hideMark/>
          </w:tcPr>
          <w:p w:rsidR="000658FF" w:rsidRPr="007446DA" w:rsidRDefault="000658FF" w:rsidP="00186E9E">
            <w:pPr>
              <w:rPr>
                <w:rFonts w:eastAsia="Times New Roman"/>
                <w:sz w:val="22"/>
                <w:szCs w:val="22"/>
                <w:lang w:eastAsia="ru-RU"/>
              </w:rPr>
            </w:pPr>
          </w:p>
        </w:tc>
      </w:tr>
      <w:tr w:rsidR="000658FF" w:rsidRPr="007446DA" w:rsidTr="000658FF">
        <w:tc>
          <w:tcPr>
            <w:tcW w:w="567"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5</w:t>
            </w:r>
          </w:p>
        </w:tc>
        <w:tc>
          <w:tcPr>
            <w:tcW w:w="2410" w:type="dxa"/>
            <w:shd w:val="clear" w:color="auto" w:fill="auto"/>
            <w:vAlign w:val="center"/>
            <w:hideMark/>
          </w:tcPr>
          <w:p w:rsidR="000658FF" w:rsidRPr="002A02C9" w:rsidRDefault="000658FF" w:rsidP="00186E9E">
            <w:pPr>
              <w:widowControl w:val="0"/>
              <w:tabs>
                <w:tab w:val="left" w:pos="915"/>
              </w:tabs>
              <w:spacing w:after="267" w:line="274" w:lineRule="exact"/>
              <w:jc w:val="center"/>
              <w:rPr>
                <w:rFonts w:eastAsia="Times New Roman"/>
                <w:lang w:eastAsia="ru-RU" w:bidi="ru-RU"/>
              </w:rPr>
            </w:pPr>
            <w:r w:rsidRPr="002A02C9">
              <w:rPr>
                <w:rFonts w:eastAsia="Times New Roman"/>
                <w:sz w:val="22"/>
                <w:szCs w:val="22"/>
                <w:lang w:eastAsia="ru-RU"/>
              </w:rPr>
              <w:t>Лучевая диагностика заболеваний сердечно-сосудистой системы.</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843" w:type="dxa"/>
            <w:vMerge/>
            <w:tcBorders>
              <w:left w:val="single" w:sz="4" w:space="0" w:color="auto"/>
              <w:right w:val="single" w:sz="4" w:space="0" w:color="auto"/>
            </w:tcBorders>
            <w:vAlign w:val="center"/>
            <w:hideMark/>
          </w:tcPr>
          <w:p w:rsidR="000658FF" w:rsidRPr="007446DA" w:rsidRDefault="000658FF" w:rsidP="00186E9E">
            <w:pPr>
              <w:rPr>
                <w:rFonts w:eastAsia="Times New Roman"/>
                <w:sz w:val="22"/>
                <w:szCs w:val="22"/>
                <w:lang w:eastAsia="ru-RU"/>
              </w:rPr>
            </w:pPr>
          </w:p>
        </w:tc>
      </w:tr>
      <w:tr w:rsidR="000658FF" w:rsidRPr="007446DA" w:rsidTr="000658FF">
        <w:tc>
          <w:tcPr>
            <w:tcW w:w="567"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6</w:t>
            </w:r>
          </w:p>
        </w:tc>
        <w:tc>
          <w:tcPr>
            <w:tcW w:w="2410" w:type="dxa"/>
            <w:shd w:val="clear" w:color="auto" w:fill="auto"/>
            <w:vAlign w:val="center"/>
            <w:hideMark/>
          </w:tcPr>
          <w:p w:rsidR="000658FF" w:rsidRPr="002A02C9" w:rsidRDefault="000658FF" w:rsidP="00186E9E">
            <w:pPr>
              <w:shd w:val="clear" w:color="auto" w:fill="FFFFFF"/>
              <w:snapToGrid w:val="0"/>
              <w:jc w:val="center"/>
              <w:rPr>
                <w:rFonts w:eastAsia="Times New Roman"/>
                <w:spacing w:val="6"/>
                <w:sz w:val="22"/>
                <w:szCs w:val="22"/>
                <w:lang w:eastAsia="ru-RU"/>
              </w:rPr>
            </w:pPr>
            <w:r w:rsidRPr="002A02C9">
              <w:rPr>
                <w:rFonts w:eastAsia="Times New Roman"/>
                <w:spacing w:val="6"/>
                <w:sz w:val="22"/>
                <w:szCs w:val="22"/>
                <w:lang w:eastAsia="ru-RU"/>
              </w:rPr>
              <w:t>Лучевая диагностика заболеваний органов пищеварения</w:t>
            </w:r>
          </w:p>
          <w:p w:rsidR="000658FF" w:rsidRPr="002A02C9" w:rsidRDefault="000658FF" w:rsidP="00186E9E">
            <w:pPr>
              <w:snapToGrid w:val="0"/>
              <w:jc w:val="center"/>
              <w:rPr>
                <w:rFonts w:eastAsia="Times New Roman"/>
                <w:spacing w:val="6"/>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843" w:type="dxa"/>
            <w:vMerge/>
            <w:tcBorders>
              <w:left w:val="single" w:sz="4" w:space="0" w:color="auto"/>
              <w:right w:val="single" w:sz="4" w:space="0" w:color="auto"/>
            </w:tcBorders>
            <w:vAlign w:val="center"/>
            <w:hideMark/>
          </w:tcPr>
          <w:p w:rsidR="000658FF" w:rsidRPr="007446DA" w:rsidRDefault="000658FF" w:rsidP="00186E9E">
            <w:pPr>
              <w:rPr>
                <w:rFonts w:eastAsia="Times New Roman"/>
                <w:sz w:val="22"/>
                <w:szCs w:val="22"/>
                <w:lang w:eastAsia="ru-RU"/>
              </w:rPr>
            </w:pPr>
          </w:p>
        </w:tc>
      </w:tr>
      <w:tr w:rsidR="000658FF" w:rsidRPr="007446DA" w:rsidTr="000658FF">
        <w:tc>
          <w:tcPr>
            <w:tcW w:w="567"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7</w:t>
            </w:r>
          </w:p>
        </w:tc>
        <w:tc>
          <w:tcPr>
            <w:tcW w:w="2410" w:type="dxa"/>
            <w:shd w:val="clear" w:color="auto" w:fill="auto"/>
            <w:vAlign w:val="center"/>
            <w:hideMark/>
          </w:tcPr>
          <w:p w:rsidR="000658FF" w:rsidRPr="002A02C9" w:rsidRDefault="000658FF" w:rsidP="00186E9E">
            <w:pPr>
              <w:shd w:val="clear" w:color="auto" w:fill="FFFFFF"/>
              <w:snapToGrid w:val="0"/>
              <w:jc w:val="center"/>
              <w:rPr>
                <w:rFonts w:eastAsia="Times New Roman"/>
                <w:spacing w:val="6"/>
                <w:sz w:val="22"/>
                <w:szCs w:val="22"/>
                <w:lang w:eastAsia="ru-RU"/>
              </w:rPr>
            </w:pPr>
            <w:r w:rsidRPr="002A02C9">
              <w:rPr>
                <w:rFonts w:eastAsia="Times New Roman"/>
                <w:spacing w:val="6"/>
                <w:sz w:val="22"/>
                <w:szCs w:val="22"/>
                <w:lang w:eastAsia="ru-RU"/>
              </w:rPr>
              <w:t>Лучевая диагностика заболеваний органов пищеварения</w:t>
            </w:r>
          </w:p>
          <w:p w:rsidR="000658FF" w:rsidRPr="002A02C9" w:rsidRDefault="000658FF" w:rsidP="00186E9E">
            <w:pPr>
              <w:snapToGrid w:val="0"/>
              <w:jc w:val="center"/>
              <w:rPr>
                <w:rFonts w:eastAsia="Times New Roman"/>
                <w:spacing w:val="6"/>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843" w:type="dxa"/>
            <w:vMerge/>
            <w:tcBorders>
              <w:left w:val="single" w:sz="4" w:space="0" w:color="auto"/>
              <w:right w:val="single" w:sz="4" w:space="0" w:color="auto"/>
            </w:tcBorders>
            <w:vAlign w:val="center"/>
            <w:hideMark/>
          </w:tcPr>
          <w:p w:rsidR="000658FF" w:rsidRPr="007446DA" w:rsidRDefault="000658FF" w:rsidP="00186E9E">
            <w:pPr>
              <w:rPr>
                <w:rFonts w:eastAsia="Times New Roman"/>
                <w:sz w:val="22"/>
                <w:szCs w:val="22"/>
                <w:lang w:eastAsia="ru-RU"/>
              </w:rPr>
            </w:pPr>
          </w:p>
        </w:tc>
      </w:tr>
      <w:tr w:rsidR="000658FF" w:rsidRPr="007446DA" w:rsidTr="000658FF">
        <w:tc>
          <w:tcPr>
            <w:tcW w:w="567"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8</w:t>
            </w:r>
          </w:p>
        </w:tc>
        <w:tc>
          <w:tcPr>
            <w:tcW w:w="2410" w:type="dxa"/>
            <w:shd w:val="clear" w:color="auto" w:fill="auto"/>
            <w:vAlign w:val="center"/>
            <w:hideMark/>
          </w:tcPr>
          <w:p w:rsidR="000658FF" w:rsidRPr="002A02C9" w:rsidRDefault="000658FF" w:rsidP="00186E9E">
            <w:pPr>
              <w:snapToGrid w:val="0"/>
              <w:jc w:val="center"/>
              <w:rPr>
                <w:rFonts w:eastAsia="Times New Roman"/>
                <w:spacing w:val="-1"/>
                <w:sz w:val="22"/>
                <w:szCs w:val="22"/>
                <w:lang w:eastAsia="ru-RU"/>
              </w:rPr>
            </w:pPr>
            <w:r w:rsidRPr="002A02C9">
              <w:rPr>
                <w:rFonts w:eastAsia="Times New Roman"/>
                <w:sz w:val="22"/>
                <w:szCs w:val="22"/>
                <w:lang w:eastAsia="ru-RU"/>
              </w:rPr>
              <w:t>Лучевая диагностика заболеваний мочеполовой системы.</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843" w:type="dxa"/>
            <w:vMerge/>
            <w:tcBorders>
              <w:left w:val="single" w:sz="4" w:space="0" w:color="auto"/>
              <w:right w:val="single" w:sz="4" w:space="0" w:color="auto"/>
            </w:tcBorders>
            <w:vAlign w:val="center"/>
            <w:hideMark/>
          </w:tcPr>
          <w:p w:rsidR="000658FF" w:rsidRPr="007446DA" w:rsidRDefault="000658FF" w:rsidP="00186E9E">
            <w:pPr>
              <w:rPr>
                <w:rFonts w:eastAsia="Times New Roman"/>
                <w:sz w:val="22"/>
                <w:szCs w:val="22"/>
                <w:lang w:eastAsia="ru-RU"/>
              </w:rPr>
            </w:pPr>
          </w:p>
        </w:tc>
      </w:tr>
      <w:tr w:rsidR="000658FF" w:rsidRPr="007446DA" w:rsidTr="000658FF">
        <w:tc>
          <w:tcPr>
            <w:tcW w:w="567"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9</w:t>
            </w:r>
          </w:p>
        </w:tc>
        <w:tc>
          <w:tcPr>
            <w:tcW w:w="2410" w:type="dxa"/>
            <w:shd w:val="clear" w:color="auto" w:fill="auto"/>
            <w:vAlign w:val="center"/>
            <w:hideMark/>
          </w:tcPr>
          <w:p w:rsidR="000658FF" w:rsidRPr="002A02C9" w:rsidRDefault="000658FF" w:rsidP="00186E9E">
            <w:pPr>
              <w:snapToGrid w:val="0"/>
              <w:jc w:val="center"/>
              <w:rPr>
                <w:rFonts w:eastAsia="Times New Roman"/>
                <w:sz w:val="22"/>
                <w:szCs w:val="22"/>
                <w:lang w:eastAsia="ru-RU"/>
              </w:rPr>
            </w:pPr>
            <w:r w:rsidRPr="002A02C9">
              <w:rPr>
                <w:rFonts w:eastAsia="Times New Roman"/>
                <w:sz w:val="22"/>
                <w:szCs w:val="22"/>
                <w:lang w:eastAsia="ru-RU"/>
              </w:rPr>
              <w:t>Неотложная лучевая диагностика</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843" w:type="dxa"/>
            <w:vMerge/>
            <w:tcBorders>
              <w:left w:val="single" w:sz="4" w:space="0" w:color="auto"/>
              <w:right w:val="single" w:sz="4" w:space="0" w:color="auto"/>
            </w:tcBorders>
            <w:vAlign w:val="center"/>
            <w:hideMark/>
          </w:tcPr>
          <w:p w:rsidR="000658FF" w:rsidRPr="007446DA" w:rsidRDefault="000658FF" w:rsidP="00186E9E">
            <w:pPr>
              <w:rPr>
                <w:rFonts w:eastAsia="Times New Roman"/>
                <w:sz w:val="22"/>
                <w:szCs w:val="22"/>
                <w:lang w:eastAsia="ru-RU"/>
              </w:rPr>
            </w:pPr>
          </w:p>
        </w:tc>
      </w:tr>
      <w:tr w:rsidR="000658FF" w:rsidRPr="007446DA" w:rsidTr="000658FF">
        <w:trPr>
          <w:trHeight w:val="864"/>
        </w:trPr>
        <w:tc>
          <w:tcPr>
            <w:tcW w:w="567"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10</w:t>
            </w:r>
          </w:p>
        </w:tc>
        <w:tc>
          <w:tcPr>
            <w:tcW w:w="2410"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rPr>
                <w:sz w:val="22"/>
                <w:szCs w:val="22"/>
              </w:rPr>
            </w:pPr>
            <w:r w:rsidRPr="007446DA">
              <w:rPr>
                <w:sz w:val="22"/>
                <w:szCs w:val="22"/>
              </w:rPr>
              <w:t xml:space="preserve">Итоговый зачетный контроль по циклу. Контроль теоретических знаний и усвоения практических навыков анализа результатов лучевого исследования </w:t>
            </w:r>
            <w:r w:rsidRPr="007446DA">
              <w:rPr>
                <w:sz w:val="22"/>
                <w:szCs w:val="22"/>
              </w:rPr>
              <w:lastRenderedPageBreak/>
              <w:t>больных.</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lastRenderedPageBreak/>
              <w:t>2-5</w:t>
            </w:r>
          </w:p>
        </w:tc>
        <w:tc>
          <w:tcPr>
            <w:tcW w:w="1701"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0658FF" w:rsidRPr="007446DA" w:rsidRDefault="000658FF" w:rsidP="00186E9E">
            <w:pPr>
              <w:jc w:val="center"/>
              <w:rPr>
                <w:rFonts w:eastAsia="Times New Roman"/>
                <w:sz w:val="22"/>
                <w:szCs w:val="22"/>
                <w:lang w:eastAsia="ru-RU"/>
              </w:rPr>
            </w:pPr>
            <w:r w:rsidRPr="007446DA">
              <w:rPr>
                <w:rFonts w:eastAsia="Times New Roman"/>
                <w:sz w:val="22"/>
                <w:szCs w:val="22"/>
                <w:lang w:eastAsia="ru-RU"/>
              </w:rPr>
              <w:t>2-5</w:t>
            </w:r>
          </w:p>
        </w:tc>
        <w:tc>
          <w:tcPr>
            <w:tcW w:w="1843" w:type="dxa"/>
            <w:vMerge/>
            <w:tcBorders>
              <w:left w:val="single" w:sz="4" w:space="0" w:color="auto"/>
              <w:bottom w:val="single" w:sz="4" w:space="0" w:color="auto"/>
              <w:right w:val="single" w:sz="4" w:space="0" w:color="auto"/>
            </w:tcBorders>
            <w:vAlign w:val="center"/>
            <w:hideMark/>
          </w:tcPr>
          <w:p w:rsidR="000658FF" w:rsidRPr="007446DA" w:rsidRDefault="000658FF" w:rsidP="00186E9E">
            <w:pPr>
              <w:rPr>
                <w:rFonts w:eastAsia="Times New Roman"/>
                <w:color w:val="CC0000"/>
                <w:sz w:val="22"/>
                <w:szCs w:val="22"/>
                <w:lang w:eastAsia="ru-RU"/>
              </w:rPr>
            </w:pPr>
          </w:p>
        </w:tc>
      </w:tr>
      <w:tr w:rsidR="000658FF" w:rsidRPr="007446DA" w:rsidTr="000658FF">
        <w:tc>
          <w:tcPr>
            <w:tcW w:w="2977" w:type="dxa"/>
            <w:gridSpan w:val="2"/>
            <w:tcBorders>
              <w:top w:val="single" w:sz="4" w:space="0" w:color="auto"/>
              <w:left w:val="single" w:sz="4" w:space="0" w:color="auto"/>
              <w:bottom w:val="single" w:sz="4" w:space="0" w:color="auto"/>
              <w:right w:val="single" w:sz="4" w:space="0" w:color="auto"/>
            </w:tcBorders>
            <w:hideMark/>
          </w:tcPr>
          <w:p w:rsidR="00540404" w:rsidRPr="007446DA" w:rsidRDefault="00540404" w:rsidP="00186E9E">
            <w:pPr>
              <w:jc w:val="center"/>
              <w:rPr>
                <w:rFonts w:eastAsia="Times New Roman"/>
                <w:sz w:val="22"/>
                <w:szCs w:val="22"/>
                <w:lang w:eastAsia="ru-RU"/>
              </w:rPr>
            </w:pPr>
            <w:r w:rsidRPr="007446DA">
              <w:rPr>
                <w:rFonts w:eastAsia="Times New Roman"/>
                <w:sz w:val="22"/>
                <w:szCs w:val="22"/>
                <w:lang w:eastAsia="ru-RU"/>
              </w:rPr>
              <w:lastRenderedPageBreak/>
              <w:t xml:space="preserve">Средний балл </w:t>
            </w:r>
          </w:p>
        </w:tc>
        <w:tc>
          <w:tcPr>
            <w:tcW w:w="6237" w:type="dxa"/>
            <w:gridSpan w:val="4"/>
            <w:tcBorders>
              <w:top w:val="single" w:sz="4" w:space="0" w:color="auto"/>
              <w:left w:val="single" w:sz="4" w:space="0" w:color="auto"/>
              <w:bottom w:val="single" w:sz="4" w:space="0" w:color="auto"/>
              <w:right w:val="single" w:sz="4" w:space="0" w:color="auto"/>
            </w:tcBorders>
            <w:hideMark/>
          </w:tcPr>
          <w:p w:rsidR="00540404" w:rsidRPr="007446DA" w:rsidRDefault="00540404" w:rsidP="00186E9E">
            <w:pPr>
              <w:jc w:val="center"/>
              <w:rPr>
                <w:rFonts w:eastAsia="Times New Roman"/>
                <w:sz w:val="22"/>
                <w:szCs w:val="22"/>
                <w:lang w:eastAsia="ru-RU"/>
              </w:rPr>
            </w:pPr>
            <w:r w:rsidRPr="007446DA">
              <w:rPr>
                <w:rFonts w:eastAsia="Times New Roman"/>
                <w:sz w:val="22"/>
                <w:szCs w:val="22"/>
                <w:lang w:eastAsia="ru-RU"/>
              </w:rPr>
              <w:t>2-5</w:t>
            </w:r>
          </w:p>
        </w:tc>
      </w:tr>
    </w:tbl>
    <w:p w:rsidR="00540404" w:rsidRDefault="00540404" w:rsidP="00540404">
      <w:pPr>
        <w:ind w:right="79"/>
      </w:pPr>
    </w:p>
    <w:p w:rsidR="00117A1B" w:rsidRDefault="00117A1B" w:rsidP="00117A1B">
      <w:pPr>
        <w:pStyle w:val="1"/>
        <w:ind w:left="349" w:right="437"/>
      </w:pPr>
      <w:r>
        <w:t>Критерии оценки теоретической части</w:t>
      </w:r>
      <w:r>
        <w:rPr>
          <w:b w:val="0"/>
        </w:rPr>
        <w:t xml:space="preserve"> </w:t>
      </w:r>
    </w:p>
    <w:p w:rsidR="00117A1B" w:rsidRDefault="00117A1B" w:rsidP="00117A1B">
      <w:pPr>
        <w:ind w:left="-15" w:right="99" w:firstLine="440"/>
      </w:pPr>
      <w:r>
        <w:rPr>
          <w:rFonts w:eastAsia="Times New Roman"/>
          <w:b/>
        </w:rPr>
        <w:t xml:space="preserve">«5» - </w:t>
      </w:r>
      <w:r>
        <w:t xml:space="preserve">за 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w:t>
      </w:r>
    </w:p>
    <w:p w:rsidR="00117A1B" w:rsidRDefault="00117A1B" w:rsidP="00117A1B">
      <w:pPr>
        <w:ind w:left="-15" w:right="106" w:firstLine="440"/>
      </w:pPr>
      <w:r>
        <w:rPr>
          <w:rFonts w:eastAsia="Times New Roman"/>
          <w:b/>
        </w:rPr>
        <w:t xml:space="preserve">«4» - </w:t>
      </w:r>
      <w:r>
        <w:t xml:space="preserve">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w:t>
      </w:r>
    </w:p>
    <w:p w:rsidR="00117A1B" w:rsidRDefault="00117A1B" w:rsidP="00117A1B">
      <w:pPr>
        <w:ind w:left="-15" w:right="104" w:firstLine="440"/>
      </w:pPr>
      <w:r>
        <w:rPr>
          <w:rFonts w:eastAsia="Times New Roman"/>
          <w:b/>
        </w:rPr>
        <w:t xml:space="preserve">«3» </w:t>
      </w:r>
      <w:r>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w:t>
      </w:r>
    </w:p>
    <w:p w:rsidR="00117A1B" w:rsidRDefault="00117A1B" w:rsidP="00117A1B">
      <w:pPr>
        <w:ind w:left="-15" w:right="105" w:firstLine="440"/>
      </w:pPr>
      <w:r>
        <w:rPr>
          <w:rFonts w:eastAsia="Times New Roman"/>
          <w:b/>
        </w:rPr>
        <w:t xml:space="preserve">«2» </w:t>
      </w:r>
      <w: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при тестировании допускает более 30% ошибочных ответов. </w:t>
      </w:r>
    </w:p>
    <w:p w:rsidR="000658FF" w:rsidRDefault="000658FF" w:rsidP="00117A1B">
      <w:pPr>
        <w:pStyle w:val="1"/>
        <w:ind w:left="349" w:right="439"/>
      </w:pPr>
    </w:p>
    <w:p w:rsidR="00117A1B" w:rsidRDefault="00117A1B" w:rsidP="00117A1B">
      <w:pPr>
        <w:pStyle w:val="1"/>
        <w:ind w:left="349" w:right="439"/>
      </w:pPr>
      <w:r>
        <w:t>Критерии оценки практической части</w:t>
      </w:r>
      <w:r>
        <w:rPr>
          <w:b w:val="0"/>
        </w:rPr>
        <w:t xml:space="preserve"> </w:t>
      </w:r>
    </w:p>
    <w:p w:rsidR="00117A1B" w:rsidRDefault="00117A1B" w:rsidP="00117A1B">
      <w:pPr>
        <w:ind w:left="-15" w:firstLine="440"/>
      </w:pPr>
      <w:r>
        <w:rPr>
          <w:rFonts w:eastAsia="Times New Roman"/>
          <w:b/>
        </w:rPr>
        <w:t xml:space="preserve">«5» - </w:t>
      </w:r>
      <w:r>
        <w:t xml:space="preserve">студент освоил полностью практические навыки и умения, предусмотренные рабочей программой дисциплины. </w:t>
      </w:r>
    </w:p>
    <w:p w:rsidR="00117A1B" w:rsidRDefault="00117A1B" w:rsidP="00117A1B">
      <w:pPr>
        <w:ind w:left="-15" w:firstLine="440"/>
      </w:pPr>
      <w:r>
        <w:rPr>
          <w:rFonts w:eastAsia="Times New Roman"/>
          <w:b/>
        </w:rPr>
        <w:t xml:space="preserve">«4» - </w:t>
      </w:r>
      <w:r>
        <w:t xml:space="preserve">студент освоил полностью практические навыки и умения, предусмотренные рабочей программой дисциплины, однако допускает некоторые неточности. </w:t>
      </w:r>
    </w:p>
    <w:p w:rsidR="00117A1B" w:rsidRDefault="00117A1B" w:rsidP="00117A1B">
      <w:pPr>
        <w:spacing w:after="274"/>
        <w:ind w:left="450" w:right="1136"/>
      </w:pPr>
      <w:r>
        <w:rPr>
          <w:rFonts w:eastAsia="Times New Roman"/>
          <w:b/>
        </w:rPr>
        <w:t xml:space="preserve">«3» - </w:t>
      </w:r>
      <w:r>
        <w:t xml:space="preserve">студент владеет лишь некоторыми практическими навыками и умениями. </w:t>
      </w:r>
      <w:r>
        <w:rPr>
          <w:rFonts w:eastAsia="Times New Roman"/>
          <w:b/>
        </w:rPr>
        <w:t xml:space="preserve">«2» </w:t>
      </w:r>
      <w:r>
        <w:rPr>
          <w:rFonts w:eastAsia="Times New Roman"/>
          <w:i/>
        </w:rPr>
        <w:t>-</w:t>
      </w:r>
      <w:r>
        <w:t xml:space="preserve"> студент выполняет практические навыки и умения с грубыми ошибками. </w:t>
      </w:r>
    </w:p>
    <w:p w:rsidR="00117A1B" w:rsidRDefault="00117A1B" w:rsidP="00117A1B">
      <w:pPr>
        <w:pStyle w:val="1"/>
        <w:ind w:left="349" w:right="438"/>
      </w:pPr>
      <w:r>
        <w:t>Отработка задолженностей по дисциплине</w:t>
      </w:r>
      <w:r>
        <w:rPr>
          <w:b w:val="0"/>
        </w:rPr>
        <w:t xml:space="preserve"> </w:t>
      </w:r>
    </w:p>
    <w:p w:rsidR="00117A1B" w:rsidRDefault="00117A1B" w:rsidP="00117A1B">
      <w:pPr>
        <w:ind w:left="-15" w:right="106" w:firstLine="440"/>
      </w:pPr>
      <w:r>
        <w:t xml:space="preserve">Если студент пропустил занятие по уважительной причине, он имеет право отработать его 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rsidR="00117A1B" w:rsidRDefault="00117A1B" w:rsidP="00117A1B">
      <w:pPr>
        <w:ind w:left="-15" w:right="106" w:firstLine="440"/>
      </w:pPr>
      <w:r>
        <w:t xml:space="preserve">Если студент пропустил занятие по неуважительной причине или получает отметку «2» за все виды деятельности на занятии, то он обязан его отработать. При этом отметка, полученная за все виды деятельности, умножается на 0,8. </w:t>
      </w:r>
    </w:p>
    <w:p w:rsidR="00117A1B" w:rsidRDefault="00117A1B" w:rsidP="00117A1B">
      <w:pPr>
        <w:spacing w:after="277"/>
        <w:ind w:left="-15" w:right="106" w:firstLine="440"/>
      </w:pPr>
      <w:r>
        <w:t xml:space="preserve">Если студент освобожден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отчета о выполнении обязательной </w:t>
      </w:r>
      <w:proofErr w:type="spellStart"/>
      <w:r>
        <w:t>внеуадиторной</w:t>
      </w:r>
      <w:proofErr w:type="spellEnd"/>
      <w:r>
        <w:t xml:space="preserve"> самостоятельной работы по теме пропущенного занятия. </w:t>
      </w:r>
    </w:p>
    <w:p w:rsidR="0097718C" w:rsidRDefault="00117A1B" w:rsidP="00117A1B">
      <w:pPr>
        <w:ind w:left="450" w:right="2493"/>
        <w:rPr>
          <w:rFonts w:eastAsia="Times New Roman"/>
          <w:b/>
        </w:rPr>
      </w:pPr>
      <w:r>
        <w:rPr>
          <w:rFonts w:eastAsia="Times New Roman"/>
          <w:b/>
        </w:rPr>
        <w:t>Критерии оценивания промежуточной аттестации</w:t>
      </w:r>
    </w:p>
    <w:p w:rsidR="0097718C" w:rsidRPr="0097718C" w:rsidRDefault="0097718C" w:rsidP="00117A1B">
      <w:pPr>
        <w:ind w:left="450" w:right="2493"/>
        <w:rPr>
          <w:sz w:val="16"/>
          <w:szCs w:val="16"/>
        </w:rPr>
      </w:pPr>
    </w:p>
    <w:p w:rsidR="00117A1B" w:rsidRDefault="00117A1B" w:rsidP="00117A1B">
      <w:pPr>
        <w:ind w:left="450" w:right="2493"/>
      </w:pPr>
      <w:r>
        <w:t xml:space="preserve">Промежуточная аттестация проводится в 3 этапа: </w:t>
      </w:r>
    </w:p>
    <w:p w:rsidR="00117A1B" w:rsidRDefault="00117A1B" w:rsidP="0097718C">
      <w:pPr>
        <w:numPr>
          <w:ilvl w:val="0"/>
          <w:numId w:val="1"/>
        </w:numPr>
        <w:tabs>
          <w:tab w:val="left" w:pos="1134"/>
        </w:tabs>
        <w:spacing w:after="13" w:line="269" w:lineRule="auto"/>
        <w:ind w:left="851"/>
        <w:jc w:val="both"/>
      </w:pPr>
      <w:r>
        <w:t>Тестовый контроль в системе «</w:t>
      </w:r>
      <w:proofErr w:type="spellStart"/>
      <w:r>
        <w:t>Moodle</w:t>
      </w:r>
      <w:proofErr w:type="spellEnd"/>
      <w:r>
        <w:t xml:space="preserve">». </w:t>
      </w:r>
    </w:p>
    <w:p w:rsidR="00117A1B" w:rsidRDefault="00117A1B" w:rsidP="0097718C">
      <w:pPr>
        <w:numPr>
          <w:ilvl w:val="0"/>
          <w:numId w:val="1"/>
        </w:numPr>
        <w:tabs>
          <w:tab w:val="left" w:pos="1134"/>
        </w:tabs>
        <w:spacing w:after="13" w:line="269" w:lineRule="auto"/>
        <w:ind w:left="851"/>
        <w:jc w:val="both"/>
      </w:pPr>
      <w:r>
        <w:t xml:space="preserve">Сдача практических навыков (компетенций). </w:t>
      </w:r>
    </w:p>
    <w:p w:rsidR="00117A1B" w:rsidRDefault="00117A1B" w:rsidP="0097718C">
      <w:pPr>
        <w:numPr>
          <w:ilvl w:val="0"/>
          <w:numId w:val="1"/>
        </w:numPr>
        <w:tabs>
          <w:tab w:val="left" w:pos="1134"/>
        </w:tabs>
        <w:spacing w:after="281" w:line="269" w:lineRule="auto"/>
        <w:ind w:left="851"/>
        <w:jc w:val="both"/>
      </w:pPr>
      <w:r>
        <w:t>Ответы на билеты</w:t>
      </w:r>
      <w:r>
        <w:rPr>
          <w:color w:val="CC0000"/>
        </w:rPr>
        <w:t>.</w:t>
      </w:r>
      <w:r>
        <w:t xml:space="preserve"> </w:t>
      </w:r>
    </w:p>
    <w:p w:rsidR="0097718C" w:rsidRDefault="0097718C" w:rsidP="00117A1B">
      <w:pPr>
        <w:pStyle w:val="1"/>
        <w:ind w:left="349" w:right="400"/>
      </w:pPr>
    </w:p>
    <w:p w:rsidR="00117A1B" w:rsidRDefault="00117A1B" w:rsidP="00117A1B">
      <w:pPr>
        <w:pStyle w:val="1"/>
        <w:ind w:left="349" w:right="400"/>
      </w:pPr>
      <w:r>
        <w:t xml:space="preserve">Критерии итоговой оценки (промежуточная аттестация) </w:t>
      </w:r>
    </w:p>
    <w:tbl>
      <w:tblPr>
        <w:tblStyle w:val="TableGrid"/>
        <w:tblW w:w="8363" w:type="dxa"/>
        <w:tblInd w:w="421" w:type="dxa"/>
        <w:tblCellMar>
          <w:top w:w="245" w:type="dxa"/>
          <w:left w:w="12" w:type="dxa"/>
          <w:bottom w:w="8" w:type="dxa"/>
          <w:right w:w="115" w:type="dxa"/>
        </w:tblCellMar>
        <w:tblLook w:val="04A0" w:firstRow="1" w:lastRow="0" w:firstColumn="1" w:lastColumn="0" w:noHBand="0" w:noVBand="1"/>
      </w:tblPr>
      <w:tblGrid>
        <w:gridCol w:w="4961"/>
        <w:gridCol w:w="1258"/>
        <w:gridCol w:w="2144"/>
      </w:tblGrid>
      <w:tr w:rsidR="00117A1B" w:rsidTr="0097718C">
        <w:trPr>
          <w:trHeight w:val="267"/>
        </w:trPr>
        <w:tc>
          <w:tcPr>
            <w:tcW w:w="4961" w:type="dxa"/>
            <w:tcBorders>
              <w:top w:val="single" w:sz="4" w:space="0" w:color="000000"/>
              <w:left w:val="single" w:sz="4" w:space="0" w:color="000000"/>
              <w:bottom w:val="single" w:sz="4" w:space="0" w:color="000000"/>
              <w:right w:val="single" w:sz="4" w:space="0" w:color="000000"/>
            </w:tcBorders>
            <w:vAlign w:val="center"/>
          </w:tcPr>
          <w:p w:rsidR="00117A1B" w:rsidRDefault="00117A1B" w:rsidP="00540404">
            <w:pPr>
              <w:spacing w:line="259" w:lineRule="auto"/>
              <w:ind w:left="108"/>
            </w:pPr>
            <w:r>
              <w:rPr>
                <w:rFonts w:eastAsia="Times New Roman"/>
                <w:b/>
              </w:rPr>
              <w:t>Этапы</w:t>
            </w:r>
          </w:p>
        </w:tc>
        <w:tc>
          <w:tcPr>
            <w:tcW w:w="1258" w:type="dxa"/>
            <w:tcBorders>
              <w:top w:val="single" w:sz="4" w:space="0" w:color="000000"/>
              <w:left w:val="single" w:sz="4" w:space="0" w:color="000000"/>
              <w:bottom w:val="single" w:sz="4" w:space="0" w:color="000000"/>
              <w:right w:val="single" w:sz="4" w:space="0" w:color="000000"/>
            </w:tcBorders>
            <w:vAlign w:val="center"/>
          </w:tcPr>
          <w:p w:rsidR="00117A1B" w:rsidRDefault="00117A1B" w:rsidP="0097718C">
            <w:pPr>
              <w:spacing w:line="259" w:lineRule="auto"/>
              <w:ind w:left="110"/>
              <w:jc w:val="center"/>
            </w:pPr>
            <w:r>
              <w:rPr>
                <w:rFonts w:eastAsia="Times New Roman"/>
                <w:b/>
              </w:rPr>
              <w:t>Отметка</w:t>
            </w:r>
          </w:p>
        </w:tc>
        <w:tc>
          <w:tcPr>
            <w:tcW w:w="2144" w:type="dxa"/>
            <w:tcBorders>
              <w:top w:val="single" w:sz="4" w:space="0" w:color="000000"/>
              <w:left w:val="single" w:sz="4" w:space="0" w:color="000000"/>
              <w:bottom w:val="single" w:sz="4" w:space="0" w:color="000000"/>
              <w:right w:val="single" w:sz="4" w:space="0" w:color="000000"/>
            </w:tcBorders>
            <w:vAlign w:val="bottom"/>
          </w:tcPr>
          <w:p w:rsidR="00117A1B" w:rsidRDefault="00117A1B" w:rsidP="00186E9E">
            <w:pPr>
              <w:spacing w:line="259" w:lineRule="auto"/>
              <w:ind w:left="101"/>
              <w:jc w:val="center"/>
            </w:pPr>
            <w:r>
              <w:rPr>
                <w:rFonts w:eastAsia="Times New Roman"/>
                <w:b/>
              </w:rPr>
              <w:t>Итоговая оценка</w:t>
            </w:r>
            <w:r>
              <w:t xml:space="preserve"> </w:t>
            </w:r>
          </w:p>
        </w:tc>
      </w:tr>
      <w:tr w:rsidR="00117A1B" w:rsidTr="0097718C">
        <w:trPr>
          <w:trHeight w:val="163"/>
        </w:trPr>
        <w:tc>
          <w:tcPr>
            <w:tcW w:w="4961" w:type="dxa"/>
            <w:tcBorders>
              <w:top w:val="single" w:sz="4" w:space="0" w:color="000000"/>
              <w:left w:val="single" w:sz="4" w:space="0" w:color="000000"/>
              <w:bottom w:val="single" w:sz="4" w:space="0" w:color="000000"/>
              <w:right w:val="single" w:sz="4" w:space="0" w:color="000000"/>
            </w:tcBorders>
            <w:vAlign w:val="center"/>
          </w:tcPr>
          <w:p w:rsidR="00117A1B" w:rsidRDefault="00117A1B" w:rsidP="0097718C">
            <w:pPr>
              <w:spacing w:line="259" w:lineRule="auto"/>
            </w:pPr>
            <w:r>
              <w:t>Тестовый контроль в системе «</w:t>
            </w:r>
            <w:proofErr w:type="spellStart"/>
            <w:r>
              <w:t>Mood</w:t>
            </w:r>
            <w:proofErr w:type="spellEnd"/>
            <w:r w:rsidR="0097718C">
              <w:rPr>
                <w:lang w:val="en-US"/>
              </w:rPr>
              <w:t>l</w:t>
            </w:r>
            <w:r>
              <w:t>e»</w:t>
            </w:r>
          </w:p>
        </w:tc>
        <w:tc>
          <w:tcPr>
            <w:tcW w:w="1258" w:type="dxa"/>
            <w:tcBorders>
              <w:top w:val="single" w:sz="4" w:space="0" w:color="000000"/>
              <w:left w:val="single" w:sz="4" w:space="0" w:color="000000"/>
              <w:bottom w:val="single" w:sz="4" w:space="0" w:color="000000"/>
              <w:right w:val="single" w:sz="4" w:space="0" w:color="000000"/>
            </w:tcBorders>
            <w:vAlign w:val="center"/>
          </w:tcPr>
          <w:p w:rsidR="00117A1B" w:rsidRDefault="00117A1B" w:rsidP="0097718C">
            <w:pPr>
              <w:spacing w:line="259" w:lineRule="auto"/>
              <w:ind w:left="106"/>
              <w:jc w:val="center"/>
            </w:pPr>
            <w:r>
              <w:t>3-5</w:t>
            </w:r>
          </w:p>
        </w:tc>
        <w:tc>
          <w:tcPr>
            <w:tcW w:w="2144" w:type="dxa"/>
            <w:vMerge w:val="restart"/>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ind w:left="103"/>
              <w:jc w:val="center"/>
            </w:pPr>
            <w:r>
              <w:t xml:space="preserve">Зачтено </w:t>
            </w:r>
          </w:p>
        </w:tc>
      </w:tr>
      <w:tr w:rsidR="00117A1B" w:rsidTr="0097718C">
        <w:trPr>
          <w:trHeight w:val="256"/>
        </w:trPr>
        <w:tc>
          <w:tcPr>
            <w:tcW w:w="4961" w:type="dxa"/>
            <w:tcBorders>
              <w:top w:val="single" w:sz="4" w:space="0" w:color="000000"/>
              <w:left w:val="single" w:sz="4" w:space="0" w:color="000000"/>
              <w:bottom w:val="single" w:sz="4" w:space="0" w:color="000000"/>
              <w:right w:val="single" w:sz="4" w:space="0" w:color="000000"/>
            </w:tcBorders>
            <w:vAlign w:val="center"/>
          </w:tcPr>
          <w:p w:rsidR="00117A1B" w:rsidRDefault="00117A1B" w:rsidP="00540404">
            <w:pPr>
              <w:spacing w:line="259" w:lineRule="auto"/>
            </w:pPr>
            <w:r>
              <w:t>Сдача практических навыков (компетенций)</w:t>
            </w:r>
          </w:p>
        </w:tc>
        <w:tc>
          <w:tcPr>
            <w:tcW w:w="1258" w:type="dxa"/>
            <w:tcBorders>
              <w:top w:val="single" w:sz="4" w:space="0" w:color="000000"/>
              <w:left w:val="single" w:sz="4" w:space="0" w:color="000000"/>
              <w:bottom w:val="single" w:sz="4" w:space="0" w:color="000000"/>
              <w:right w:val="single" w:sz="4" w:space="0" w:color="000000"/>
            </w:tcBorders>
            <w:vAlign w:val="center"/>
          </w:tcPr>
          <w:p w:rsidR="00117A1B" w:rsidRDefault="00117A1B" w:rsidP="0097718C">
            <w:pPr>
              <w:spacing w:line="259" w:lineRule="auto"/>
              <w:ind w:left="106"/>
              <w:jc w:val="center"/>
            </w:pPr>
            <w:r>
              <w:t>3-5</w:t>
            </w:r>
          </w:p>
        </w:tc>
        <w:tc>
          <w:tcPr>
            <w:tcW w:w="2144" w:type="dxa"/>
            <w:vMerge/>
            <w:tcBorders>
              <w:top w:val="nil"/>
              <w:left w:val="single" w:sz="4" w:space="0" w:color="000000"/>
              <w:bottom w:val="nil"/>
              <w:right w:val="single" w:sz="4" w:space="0" w:color="000000"/>
            </w:tcBorders>
          </w:tcPr>
          <w:p w:rsidR="00117A1B" w:rsidRDefault="00117A1B" w:rsidP="00186E9E">
            <w:pPr>
              <w:spacing w:after="160" w:line="259" w:lineRule="auto"/>
            </w:pPr>
          </w:p>
        </w:tc>
      </w:tr>
      <w:tr w:rsidR="00117A1B" w:rsidTr="0097718C">
        <w:trPr>
          <w:trHeight w:val="122"/>
        </w:trPr>
        <w:tc>
          <w:tcPr>
            <w:tcW w:w="4961" w:type="dxa"/>
            <w:tcBorders>
              <w:top w:val="single" w:sz="4" w:space="0" w:color="000000"/>
              <w:left w:val="single" w:sz="4" w:space="0" w:color="000000"/>
              <w:bottom w:val="single" w:sz="4" w:space="0" w:color="000000"/>
              <w:right w:val="single" w:sz="4" w:space="0" w:color="000000"/>
            </w:tcBorders>
            <w:vAlign w:val="center"/>
          </w:tcPr>
          <w:p w:rsidR="00117A1B" w:rsidRDefault="00117A1B" w:rsidP="00540404">
            <w:pPr>
              <w:spacing w:line="259" w:lineRule="auto"/>
            </w:pPr>
            <w:r>
              <w:t>Ответы на билеты</w:t>
            </w:r>
          </w:p>
        </w:tc>
        <w:tc>
          <w:tcPr>
            <w:tcW w:w="1258" w:type="dxa"/>
            <w:tcBorders>
              <w:top w:val="single" w:sz="4" w:space="0" w:color="000000"/>
              <w:left w:val="single" w:sz="4" w:space="0" w:color="000000"/>
              <w:bottom w:val="single" w:sz="4" w:space="0" w:color="000000"/>
              <w:right w:val="single" w:sz="4" w:space="0" w:color="000000"/>
            </w:tcBorders>
            <w:vAlign w:val="center"/>
          </w:tcPr>
          <w:p w:rsidR="00117A1B" w:rsidRDefault="00117A1B" w:rsidP="0097718C">
            <w:pPr>
              <w:spacing w:line="259" w:lineRule="auto"/>
              <w:ind w:left="106"/>
              <w:jc w:val="center"/>
            </w:pPr>
            <w:r>
              <w:t>3-5</w:t>
            </w:r>
          </w:p>
        </w:tc>
        <w:tc>
          <w:tcPr>
            <w:tcW w:w="2144" w:type="dxa"/>
            <w:vMerge/>
            <w:tcBorders>
              <w:top w:val="nil"/>
              <w:left w:val="single" w:sz="4" w:space="0" w:color="000000"/>
              <w:bottom w:val="single" w:sz="4" w:space="0" w:color="000000"/>
              <w:right w:val="single" w:sz="4" w:space="0" w:color="000000"/>
            </w:tcBorders>
          </w:tcPr>
          <w:p w:rsidR="00117A1B" w:rsidRDefault="00117A1B" w:rsidP="00186E9E">
            <w:pPr>
              <w:spacing w:after="160" w:line="259" w:lineRule="auto"/>
            </w:pPr>
          </w:p>
        </w:tc>
      </w:tr>
      <w:tr w:rsidR="00117A1B" w:rsidTr="0097718C">
        <w:trPr>
          <w:trHeight w:val="130"/>
        </w:trPr>
        <w:tc>
          <w:tcPr>
            <w:tcW w:w="4961" w:type="dxa"/>
            <w:tcBorders>
              <w:top w:val="single" w:sz="4" w:space="0" w:color="000000"/>
              <w:left w:val="single" w:sz="4" w:space="0" w:color="000000"/>
              <w:bottom w:val="single" w:sz="4" w:space="0" w:color="000000"/>
              <w:right w:val="single" w:sz="4" w:space="0" w:color="000000"/>
            </w:tcBorders>
            <w:vAlign w:val="center"/>
          </w:tcPr>
          <w:p w:rsidR="00117A1B" w:rsidRDefault="00117A1B" w:rsidP="0097718C">
            <w:pPr>
              <w:spacing w:line="259" w:lineRule="auto"/>
            </w:pPr>
            <w:r>
              <w:t>Тестовый контроль в системе «</w:t>
            </w:r>
            <w:proofErr w:type="spellStart"/>
            <w:r>
              <w:t>Mood</w:t>
            </w:r>
            <w:proofErr w:type="spellEnd"/>
            <w:r w:rsidR="0097718C">
              <w:rPr>
                <w:lang w:val="en-US"/>
              </w:rPr>
              <w:t>l</w:t>
            </w:r>
            <w:r>
              <w:t>e»</w:t>
            </w:r>
          </w:p>
        </w:tc>
        <w:tc>
          <w:tcPr>
            <w:tcW w:w="1258" w:type="dxa"/>
            <w:tcBorders>
              <w:top w:val="single" w:sz="4" w:space="0" w:color="000000"/>
              <w:left w:val="single" w:sz="4" w:space="0" w:color="000000"/>
              <w:bottom w:val="single" w:sz="4" w:space="0" w:color="000000"/>
              <w:right w:val="single" w:sz="4" w:space="0" w:color="000000"/>
            </w:tcBorders>
            <w:vAlign w:val="center"/>
          </w:tcPr>
          <w:p w:rsidR="00117A1B" w:rsidRDefault="00117A1B" w:rsidP="0097718C">
            <w:pPr>
              <w:spacing w:line="259" w:lineRule="auto"/>
              <w:ind w:left="108"/>
              <w:jc w:val="center"/>
            </w:pPr>
            <w:r>
              <w:t>2</w:t>
            </w:r>
          </w:p>
        </w:tc>
        <w:tc>
          <w:tcPr>
            <w:tcW w:w="2144" w:type="dxa"/>
            <w:vMerge w:val="restart"/>
            <w:tcBorders>
              <w:top w:val="single" w:sz="4" w:space="0" w:color="000000"/>
              <w:left w:val="single" w:sz="4" w:space="0" w:color="000000"/>
              <w:bottom w:val="single" w:sz="4" w:space="0" w:color="000000"/>
              <w:right w:val="single" w:sz="4" w:space="0" w:color="000000"/>
            </w:tcBorders>
          </w:tcPr>
          <w:p w:rsidR="00117A1B" w:rsidRDefault="00117A1B" w:rsidP="00186E9E">
            <w:pPr>
              <w:spacing w:line="259" w:lineRule="auto"/>
              <w:ind w:left="100"/>
              <w:jc w:val="center"/>
            </w:pPr>
            <w:r>
              <w:t xml:space="preserve">Не зачтено </w:t>
            </w:r>
          </w:p>
        </w:tc>
      </w:tr>
      <w:tr w:rsidR="00117A1B" w:rsidTr="0097718C">
        <w:trPr>
          <w:trHeight w:val="138"/>
        </w:trPr>
        <w:tc>
          <w:tcPr>
            <w:tcW w:w="4961" w:type="dxa"/>
            <w:tcBorders>
              <w:top w:val="single" w:sz="4" w:space="0" w:color="000000"/>
              <w:left w:val="single" w:sz="4" w:space="0" w:color="000000"/>
              <w:bottom w:val="single" w:sz="4" w:space="0" w:color="000000"/>
              <w:right w:val="single" w:sz="4" w:space="0" w:color="000000"/>
            </w:tcBorders>
            <w:vAlign w:val="center"/>
          </w:tcPr>
          <w:p w:rsidR="00117A1B" w:rsidRDefault="00117A1B" w:rsidP="00540404">
            <w:pPr>
              <w:spacing w:line="259" w:lineRule="auto"/>
            </w:pPr>
            <w:r>
              <w:t>Сдача практических навыков (компетенций)</w:t>
            </w:r>
          </w:p>
        </w:tc>
        <w:tc>
          <w:tcPr>
            <w:tcW w:w="1258" w:type="dxa"/>
            <w:tcBorders>
              <w:top w:val="single" w:sz="4" w:space="0" w:color="000000"/>
              <w:left w:val="single" w:sz="4" w:space="0" w:color="000000"/>
              <w:bottom w:val="single" w:sz="4" w:space="0" w:color="000000"/>
              <w:right w:val="single" w:sz="4" w:space="0" w:color="000000"/>
            </w:tcBorders>
            <w:vAlign w:val="center"/>
          </w:tcPr>
          <w:p w:rsidR="00117A1B" w:rsidRDefault="00117A1B" w:rsidP="0097718C">
            <w:pPr>
              <w:spacing w:line="259" w:lineRule="auto"/>
              <w:ind w:left="108"/>
              <w:jc w:val="center"/>
            </w:pPr>
            <w:r>
              <w:t>2</w:t>
            </w:r>
          </w:p>
        </w:tc>
        <w:tc>
          <w:tcPr>
            <w:tcW w:w="2144" w:type="dxa"/>
            <w:vMerge/>
            <w:tcBorders>
              <w:top w:val="nil"/>
              <w:left w:val="single" w:sz="4" w:space="0" w:color="000000"/>
              <w:bottom w:val="nil"/>
              <w:right w:val="single" w:sz="4" w:space="0" w:color="000000"/>
            </w:tcBorders>
          </w:tcPr>
          <w:p w:rsidR="00117A1B" w:rsidRDefault="00117A1B" w:rsidP="00186E9E">
            <w:pPr>
              <w:spacing w:after="160" w:line="259" w:lineRule="auto"/>
            </w:pPr>
          </w:p>
        </w:tc>
      </w:tr>
      <w:tr w:rsidR="00117A1B" w:rsidTr="0097718C">
        <w:trPr>
          <w:trHeight w:val="20"/>
        </w:trPr>
        <w:tc>
          <w:tcPr>
            <w:tcW w:w="4961" w:type="dxa"/>
            <w:tcBorders>
              <w:top w:val="single" w:sz="4" w:space="0" w:color="000000"/>
              <w:left w:val="single" w:sz="4" w:space="0" w:color="000000"/>
              <w:bottom w:val="single" w:sz="4" w:space="0" w:color="000000"/>
              <w:right w:val="single" w:sz="4" w:space="0" w:color="000000"/>
            </w:tcBorders>
            <w:vAlign w:val="center"/>
          </w:tcPr>
          <w:p w:rsidR="00117A1B" w:rsidRDefault="00117A1B" w:rsidP="00540404">
            <w:pPr>
              <w:spacing w:line="259" w:lineRule="auto"/>
            </w:pPr>
            <w:r>
              <w:t>Ответы на билеты</w:t>
            </w:r>
          </w:p>
        </w:tc>
        <w:tc>
          <w:tcPr>
            <w:tcW w:w="1258" w:type="dxa"/>
            <w:tcBorders>
              <w:top w:val="single" w:sz="4" w:space="0" w:color="000000"/>
              <w:left w:val="single" w:sz="4" w:space="0" w:color="000000"/>
              <w:bottom w:val="single" w:sz="4" w:space="0" w:color="000000"/>
              <w:right w:val="single" w:sz="4" w:space="0" w:color="000000"/>
            </w:tcBorders>
            <w:vAlign w:val="center"/>
          </w:tcPr>
          <w:p w:rsidR="00117A1B" w:rsidRDefault="00117A1B" w:rsidP="0097718C">
            <w:pPr>
              <w:spacing w:line="259" w:lineRule="auto"/>
              <w:ind w:left="108"/>
              <w:jc w:val="center"/>
            </w:pPr>
            <w:r>
              <w:t>2</w:t>
            </w:r>
          </w:p>
        </w:tc>
        <w:tc>
          <w:tcPr>
            <w:tcW w:w="2144" w:type="dxa"/>
            <w:vMerge/>
            <w:tcBorders>
              <w:top w:val="nil"/>
              <w:left w:val="single" w:sz="4" w:space="0" w:color="000000"/>
              <w:bottom w:val="single" w:sz="4" w:space="0" w:color="000000"/>
              <w:right w:val="single" w:sz="4" w:space="0" w:color="000000"/>
            </w:tcBorders>
          </w:tcPr>
          <w:p w:rsidR="00117A1B" w:rsidRDefault="00117A1B" w:rsidP="00186E9E">
            <w:pPr>
              <w:spacing w:after="160" w:line="259" w:lineRule="auto"/>
            </w:pPr>
          </w:p>
        </w:tc>
      </w:tr>
    </w:tbl>
    <w:p w:rsidR="00540404" w:rsidRDefault="00540404" w:rsidP="00117A1B">
      <w:pPr>
        <w:ind w:left="450" w:right="99"/>
        <w:rPr>
          <w:rFonts w:eastAsia="Times New Roman"/>
          <w:b/>
        </w:rPr>
      </w:pPr>
    </w:p>
    <w:p w:rsidR="00117A1B" w:rsidRDefault="00117A1B" w:rsidP="00540404">
      <w:pPr>
        <w:ind w:left="448" w:right="99"/>
      </w:pPr>
      <w:r>
        <w:rPr>
          <w:rFonts w:eastAsia="Times New Roman"/>
          <w:b/>
        </w:rPr>
        <w:t xml:space="preserve">«5» (зачтено) - за </w:t>
      </w:r>
      <w:r>
        <w:t xml:space="preserve">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Практические умения и навыки, предусмотренные рабочей программой дисциплины освоены полностью. </w:t>
      </w:r>
    </w:p>
    <w:p w:rsidR="00117A1B" w:rsidRDefault="00117A1B" w:rsidP="00540404">
      <w:pPr>
        <w:ind w:left="448" w:right="100"/>
      </w:pPr>
      <w:r>
        <w:rPr>
          <w:rFonts w:eastAsia="Times New Roman"/>
          <w:b/>
        </w:rPr>
        <w:t xml:space="preserve">«4» (зачтено) - </w:t>
      </w:r>
      <w:r>
        <w:t xml:space="preserve">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Полностью практические навыки и умения, предусмотренные рабочей программой дисциплины, однако допускает некоторые неточности </w:t>
      </w:r>
    </w:p>
    <w:p w:rsidR="00117A1B" w:rsidRDefault="00117A1B" w:rsidP="00540404">
      <w:pPr>
        <w:ind w:left="448" w:right="105"/>
      </w:pPr>
      <w:r>
        <w:rPr>
          <w:rFonts w:eastAsia="Times New Roman"/>
          <w:b/>
        </w:rPr>
        <w:t xml:space="preserve">«3» (зачтено) </w:t>
      </w:r>
      <w:r>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Владеет лишь некоторыми практическими навыками и умениями. </w:t>
      </w:r>
    </w:p>
    <w:p w:rsidR="00117A1B" w:rsidRDefault="00117A1B" w:rsidP="00540404">
      <w:pPr>
        <w:ind w:left="448" w:right="100"/>
      </w:pPr>
      <w:r>
        <w:rPr>
          <w:rFonts w:eastAsia="Times New Roman"/>
          <w:b/>
        </w:rPr>
        <w:t xml:space="preserve">«2» (не зачтено) </w:t>
      </w:r>
      <w: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при тестировании допускает более 30% ошибочных ответов. Практические навыки и умения выполняет с грубыми ошибками </w:t>
      </w:r>
    </w:p>
    <w:p w:rsidR="00540404" w:rsidRPr="00540404" w:rsidRDefault="00540404" w:rsidP="00117A1B">
      <w:pPr>
        <w:pStyle w:val="1"/>
        <w:ind w:left="349" w:right="436"/>
        <w:rPr>
          <w:sz w:val="16"/>
          <w:szCs w:val="16"/>
        </w:rPr>
      </w:pPr>
      <w:bookmarkStart w:id="0" w:name="_GoBack"/>
      <w:bookmarkEnd w:id="0"/>
    </w:p>
    <w:sectPr w:rsidR="00540404" w:rsidRPr="00540404" w:rsidSect="00540404">
      <w:headerReference w:type="even" r:id="rId8"/>
      <w:headerReference w:type="default" r:id="rId9"/>
      <w:headerReference w:type="firs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7D6" w:rsidRDefault="001F27D6">
      <w:r>
        <w:separator/>
      </w:r>
    </w:p>
  </w:endnote>
  <w:endnote w:type="continuationSeparator" w:id="0">
    <w:p w:rsidR="001F27D6" w:rsidRDefault="001F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7D6" w:rsidRDefault="001F27D6">
      <w:r>
        <w:separator/>
      </w:r>
    </w:p>
  </w:footnote>
  <w:footnote w:type="continuationSeparator" w:id="0">
    <w:p w:rsidR="001F27D6" w:rsidRDefault="001F2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14" w:rsidRDefault="001F27D6">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14" w:rsidRDefault="000658FF">
    <w:pPr>
      <w:spacing w:line="259" w:lineRule="auto"/>
      <w:jc w:val="right"/>
    </w:pPr>
    <w:r>
      <w:rPr>
        <w:noProof/>
        <w:lang w:eastAsia="ru-RU"/>
      </w:rPr>
      <w:drawing>
        <wp:anchor distT="0" distB="0" distL="114300" distR="114300" simplePos="0" relativeHeight="251659264" behindDoc="1" locked="0" layoutInCell="1" allowOverlap="0" wp14:anchorId="40E6A525" wp14:editId="6B5A4CC3">
          <wp:simplePos x="0" y="0"/>
          <wp:positionH relativeFrom="page">
            <wp:posOffset>7007352</wp:posOffset>
          </wp:positionH>
          <wp:positionV relativeFrom="page">
            <wp:posOffset>461772</wp:posOffset>
          </wp:positionV>
          <wp:extent cx="152400" cy="175260"/>
          <wp:effectExtent l="0" t="0" r="0" b="0"/>
          <wp:wrapNone/>
          <wp:docPr id="1" name="Picture 4932"/>
          <wp:cNvGraphicFramePr/>
          <a:graphic xmlns:a="http://schemas.openxmlformats.org/drawingml/2006/main">
            <a:graphicData uri="http://schemas.openxmlformats.org/drawingml/2006/picture">
              <pic:pic xmlns:pic="http://schemas.openxmlformats.org/drawingml/2006/picture">
                <pic:nvPicPr>
                  <pic:cNvPr id="4932" name="Picture 4932"/>
                  <pic:cNvPicPr/>
                </pic:nvPicPr>
                <pic:blipFill>
                  <a:blip r:embed="rId1"/>
                  <a:stretch>
                    <a:fillRect/>
                  </a:stretch>
                </pic:blipFill>
                <pic:spPr>
                  <a:xfrm>
                    <a:off x="0" y="0"/>
                    <a:ext cx="152400" cy="175260"/>
                  </a:xfrm>
                  <a:prstGeom prst="rect">
                    <a:avLst/>
                  </a:prstGeom>
                </pic:spPr>
              </pic:pic>
            </a:graphicData>
          </a:graphic>
        </wp:anchor>
      </w:drawing>
    </w:r>
    <w:r>
      <w:rPr>
        <w:rFonts w:ascii="Calibri" w:eastAsia="Calibri" w:hAnsi="Calibri" w:cs="Calibri"/>
        <w:noProof/>
        <w:sz w:val="22"/>
        <w:lang w:eastAsia="ru-RU"/>
      </w:rPr>
      <mc:AlternateContent>
        <mc:Choice Requires="wpg">
          <w:drawing>
            <wp:anchor distT="0" distB="0" distL="114300" distR="114300" simplePos="0" relativeHeight="251660288" behindDoc="0" locked="0" layoutInCell="1" allowOverlap="1" wp14:anchorId="023FCA42" wp14:editId="643EEB5D">
              <wp:simplePos x="0" y="0"/>
              <wp:positionH relativeFrom="page">
                <wp:posOffset>719328</wp:posOffset>
              </wp:positionH>
              <wp:positionV relativeFrom="page">
                <wp:posOffset>-110950</wp:posOffset>
              </wp:positionV>
              <wp:extent cx="42367" cy="152251"/>
              <wp:effectExtent l="0" t="0" r="0" b="0"/>
              <wp:wrapSquare wrapText="bothSides"/>
              <wp:docPr id="111060" name="Group 111060"/>
              <wp:cNvGraphicFramePr/>
              <a:graphic xmlns:a="http://schemas.openxmlformats.org/drawingml/2006/main">
                <a:graphicData uri="http://schemas.microsoft.com/office/word/2010/wordprocessingGroup">
                  <wpg:wgp>
                    <wpg:cNvGrpSpPr/>
                    <wpg:grpSpPr>
                      <a:xfrm>
                        <a:off x="0" y="0"/>
                        <a:ext cx="42367" cy="152251"/>
                        <a:chOff x="0" y="0"/>
                        <a:chExt cx="42367" cy="152251"/>
                      </a:xfrm>
                    </wpg:grpSpPr>
                    <wps:wsp>
                      <wps:cNvPr id="111061" name="Rectangle 111061"/>
                      <wps:cNvSpPr/>
                      <wps:spPr>
                        <a:xfrm>
                          <a:off x="0" y="0"/>
                          <a:ext cx="56348" cy="202494"/>
                        </a:xfrm>
                        <a:prstGeom prst="rect">
                          <a:avLst/>
                        </a:prstGeom>
                        <a:ln>
                          <a:noFill/>
                        </a:ln>
                      </wps:spPr>
                      <wps:txbx>
                        <w:txbxContent>
                          <w:p w:rsidR="008A7A14" w:rsidRDefault="000658FF">
                            <w:pPr>
                              <w:spacing w:after="160" w:line="259" w:lineRule="auto"/>
                            </w:pPr>
                            <w:r>
                              <w:rPr>
                                <w:rFonts w:ascii="Arial Unicode MS" w:eastAsia="Arial Unicode MS" w:hAnsi="Arial Unicode MS" w:cs="Arial Unicode MS"/>
                              </w:rPr>
                              <w:t xml:space="preserve"> </w:t>
                            </w:r>
                          </w:p>
                        </w:txbxContent>
                      </wps:txbx>
                      <wps:bodyPr horzOverflow="overflow" vert="horz" lIns="0" tIns="0" rIns="0" bIns="0" rtlCol="0">
                        <a:noAutofit/>
                      </wps:bodyPr>
                    </wps:wsp>
                  </wpg:wgp>
                </a:graphicData>
              </a:graphic>
            </wp:anchor>
          </w:drawing>
        </mc:Choice>
        <mc:Fallback xmlns:w15="http://schemas.microsoft.com/office/word/2012/wordml">
          <w:pict>
            <v:group w14:anchorId="449BABAE" id="Group 111060" o:spid="_x0000_s1026" style="position:absolute;left:0;text-align:left;margin-left:56.65pt;margin-top:-8.75pt;width:3.35pt;height:12pt;z-index:251660288;mso-position-horizontal-relative:page;mso-position-vertical-relative:page" coordsize="42367,15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">
              <v:rect id="Rectangle 111061" o:spid="_x0000_s1027" style="position:absolute;width:56348;height:20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DwsMA&#10;AADfAAAADwAAAGRycy9kb3ducmV2LnhtbERPy4rCMBTdD8w/hDvgbkzrQrQaRWYUXfoY6Li7NNe2&#10;2NyUJtrq1xtBcHk47+m8M5W4UuNKywrifgSCOLO65FzB32H1PQLhPLLGyjIpuJGD+ezzY4qJti3v&#10;6Lr3uQgh7BJUUHhfJ1K6rCCDrm9r4sCdbGPQB9jkUjfYhnBTyUEUDaXBkkNDgTX9FJSd9xejYD2q&#10;F/8be2/zanlcp9t0/HsYe6V6X91iAsJT59/il3ujw/w4joYxPP8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zDwsMAAADfAAAADwAAAAAAAAAAAAAAAACYAgAAZHJzL2Rv&#10;d25yZXYueG1sUEsFBgAAAAAEAAQA9QAAAIgDAAAAAA==&#10;" filled="f" stroked="f">
                <v:textbox inset="0,0,0,0">
                  <w:txbxContent>
                    <w:p w:rsidR="008A7A14" w:rsidRDefault="000658FF">
                      <w:pPr>
                        <w:spacing w:after="160" w:line="259" w:lineRule="auto"/>
                      </w:pPr>
                      <w:r>
                        <w:rPr>
                          <w:rFonts w:ascii="Arial Unicode MS" w:eastAsia="Arial Unicode MS" w:hAnsi="Arial Unicode MS" w:cs="Arial Unicode MS"/>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sidR="00BE69CB">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14" w:rsidRDefault="000658FF">
    <w:pPr>
      <w:spacing w:line="259" w:lineRule="auto"/>
      <w:jc w:val="right"/>
    </w:pPr>
    <w:r>
      <w:rPr>
        <w:noProof/>
        <w:lang w:eastAsia="ru-RU"/>
      </w:rPr>
      <w:drawing>
        <wp:anchor distT="0" distB="0" distL="114300" distR="114300" simplePos="0" relativeHeight="251661312" behindDoc="1" locked="0" layoutInCell="1" allowOverlap="0" wp14:anchorId="5CD84120" wp14:editId="6F476082">
          <wp:simplePos x="0" y="0"/>
          <wp:positionH relativeFrom="page">
            <wp:posOffset>7007352</wp:posOffset>
          </wp:positionH>
          <wp:positionV relativeFrom="page">
            <wp:posOffset>461772</wp:posOffset>
          </wp:positionV>
          <wp:extent cx="152400" cy="175260"/>
          <wp:effectExtent l="0" t="0" r="0" b="0"/>
          <wp:wrapNone/>
          <wp:docPr id="2" name="Picture 4932"/>
          <wp:cNvGraphicFramePr/>
          <a:graphic xmlns:a="http://schemas.openxmlformats.org/drawingml/2006/main">
            <a:graphicData uri="http://schemas.openxmlformats.org/drawingml/2006/picture">
              <pic:pic xmlns:pic="http://schemas.openxmlformats.org/drawingml/2006/picture">
                <pic:nvPicPr>
                  <pic:cNvPr id="4932" name="Picture 4932"/>
                  <pic:cNvPicPr/>
                </pic:nvPicPr>
                <pic:blipFill>
                  <a:blip r:embed="rId1"/>
                  <a:stretch>
                    <a:fillRect/>
                  </a:stretch>
                </pic:blipFill>
                <pic:spPr>
                  <a:xfrm>
                    <a:off x="0" y="0"/>
                    <a:ext cx="152400" cy="175260"/>
                  </a:xfrm>
                  <a:prstGeom prst="rect">
                    <a:avLst/>
                  </a:prstGeom>
                </pic:spPr>
              </pic:pic>
            </a:graphicData>
          </a:graphic>
        </wp:anchor>
      </w:drawing>
    </w:r>
    <w:r>
      <w:rPr>
        <w:rFonts w:ascii="Calibri" w:eastAsia="Calibri" w:hAnsi="Calibri" w:cs="Calibri"/>
        <w:noProof/>
        <w:sz w:val="22"/>
        <w:lang w:eastAsia="ru-RU"/>
      </w:rPr>
      <mc:AlternateContent>
        <mc:Choice Requires="wpg">
          <w:drawing>
            <wp:anchor distT="0" distB="0" distL="114300" distR="114300" simplePos="0" relativeHeight="251662336" behindDoc="0" locked="0" layoutInCell="1" allowOverlap="1" wp14:anchorId="204E4D0B" wp14:editId="76EE7589">
              <wp:simplePos x="0" y="0"/>
              <wp:positionH relativeFrom="page">
                <wp:posOffset>719328</wp:posOffset>
              </wp:positionH>
              <wp:positionV relativeFrom="page">
                <wp:posOffset>-110950</wp:posOffset>
              </wp:positionV>
              <wp:extent cx="42367" cy="152251"/>
              <wp:effectExtent l="0" t="0" r="0" b="0"/>
              <wp:wrapSquare wrapText="bothSides"/>
              <wp:docPr id="111050" name="Group 111050"/>
              <wp:cNvGraphicFramePr/>
              <a:graphic xmlns:a="http://schemas.openxmlformats.org/drawingml/2006/main">
                <a:graphicData uri="http://schemas.microsoft.com/office/word/2010/wordprocessingGroup">
                  <wpg:wgp>
                    <wpg:cNvGrpSpPr/>
                    <wpg:grpSpPr>
                      <a:xfrm>
                        <a:off x="0" y="0"/>
                        <a:ext cx="42367" cy="152251"/>
                        <a:chOff x="0" y="0"/>
                        <a:chExt cx="42367" cy="152251"/>
                      </a:xfrm>
                    </wpg:grpSpPr>
                    <wps:wsp>
                      <wps:cNvPr id="111051" name="Rectangle 111051"/>
                      <wps:cNvSpPr/>
                      <wps:spPr>
                        <a:xfrm>
                          <a:off x="0" y="0"/>
                          <a:ext cx="56348" cy="202494"/>
                        </a:xfrm>
                        <a:prstGeom prst="rect">
                          <a:avLst/>
                        </a:prstGeom>
                        <a:ln>
                          <a:noFill/>
                        </a:ln>
                      </wps:spPr>
                      <wps:txbx>
                        <w:txbxContent>
                          <w:p w:rsidR="008A7A14" w:rsidRDefault="000658FF">
                            <w:pPr>
                              <w:spacing w:after="160" w:line="259" w:lineRule="auto"/>
                            </w:pPr>
                            <w:r>
                              <w:rPr>
                                <w:rFonts w:ascii="Arial Unicode MS" w:eastAsia="Arial Unicode MS" w:hAnsi="Arial Unicode MS" w:cs="Arial Unicode MS"/>
                              </w:rPr>
                              <w:t xml:space="preserve"> </w:t>
                            </w:r>
                          </w:p>
                        </w:txbxContent>
                      </wps:txbx>
                      <wps:bodyPr horzOverflow="overflow" vert="horz" lIns="0" tIns="0" rIns="0" bIns="0" rtlCol="0">
                        <a:noAutofit/>
                      </wps:bodyPr>
                    </wps:wsp>
                  </wpg:wgp>
                </a:graphicData>
              </a:graphic>
            </wp:anchor>
          </w:drawing>
        </mc:Choice>
        <mc:Fallback xmlns:w15="http://schemas.microsoft.com/office/word/2012/wordml">
          <w:pict>
            <v:group w14:anchorId="6CEEDAEE" id="Group 111050" o:spid="_x0000_s1028" style="position:absolute;left:0;text-align:left;margin-left:56.65pt;margin-top:-8.75pt;width:3.35pt;height:12pt;z-index:251662336;mso-position-horizontal-relative:page;mso-position-vertical-relative:page" coordsize="42367,15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">
              <v:rect id="Rectangle 111051" o:spid="_x0000_s1029" style="position:absolute;width:56348;height:20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Jf8MA&#10;AADfAAAADwAAAGRycy9kb3ducmV2LnhtbERPy4rCMBTdC/MP4QruNK0wotUoMs6gSx8D6u7SXNti&#10;c1OajK1+vRGEWR7Oe7ZoTSluVLvCsoJ4EIEgTq0uOFPwe/jpj0E4j6yxtEwK7uRgMf/ozDDRtuEd&#10;3fY+EyGEXYIKcu+rREqX5mTQDWxFHLiLrQ36AOtM6hqbEG5KOYyikTRYcGjIsaKvnNLr/s8oWI+r&#10;5WljH01Wfp/Xx+1xsjpMvFK9brucgvDU+n/x273RYX4cR58xvP4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AJf8MAAADfAAAADwAAAAAAAAAAAAAAAACYAgAAZHJzL2Rv&#10;d25yZXYueG1sUEsFBgAAAAAEAAQA9QAAAIgDAAAAAA==&#10;" filled="f" stroked="f">
                <v:textbox inset="0,0,0,0">
                  <w:txbxContent>
                    <w:p w:rsidR="008A7A14" w:rsidRDefault="000658FF">
                      <w:pPr>
                        <w:spacing w:after="160" w:line="259" w:lineRule="auto"/>
                      </w:pPr>
                      <w:r>
                        <w:rPr>
                          <w:rFonts w:ascii="Arial Unicode MS" w:eastAsia="Arial Unicode MS" w:hAnsi="Arial Unicode MS" w:cs="Arial Unicode MS"/>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933B2"/>
    <w:multiLevelType w:val="hybridMultilevel"/>
    <w:tmpl w:val="D900945A"/>
    <w:lvl w:ilvl="0" w:tplc="BE9A99DA">
      <w:start w:val="1"/>
      <w:numFmt w:val="decimal"/>
      <w:lvlText w:val="%1."/>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CEBA0">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0617E">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A0E9A">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01730">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49B8E">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01184">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EF1A2">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DA7376">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61"/>
    <w:rsid w:val="00043BCE"/>
    <w:rsid w:val="000658FF"/>
    <w:rsid w:val="00117A1B"/>
    <w:rsid w:val="00171852"/>
    <w:rsid w:val="001F27D6"/>
    <w:rsid w:val="003A4161"/>
    <w:rsid w:val="004B3903"/>
    <w:rsid w:val="00540404"/>
    <w:rsid w:val="00740EA7"/>
    <w:rsid w:val="0097718C"/>
    <w:rsid w:val="00982731"/>
    <w:rsid w:val="00BE69CB"/>
    <w:rsid w:val="00CE5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CE"/>
    <w:pPr>
      <w:spacing w:after="0" w:line="240" w:lineRule="auto"/>
    </w:pPr>
    <w:rPr>
      <w:rFonts w:ascii="Times New Roman" w:eastAsia="SimSun" w:hAnsi="Times New Roman" w:cs="Times New Roman"/>
      <w:sz w:val="24"/>
      <w:szCs w:val="24"/>
      <w:lang w:eastAsia="zh-CN"/>
    </w:rPr>
  </w:style>
  <w:style w:type="paragraph" w:styleId="1">
    <w:name w:val="heading 1"/>
    <w:next w:val="a"/>
    <w:link w:val="10"/>
    <w:uiPriority w:val="9"/>
    <w:unhideWhenUsed/>
    <w:qFormat/>
    <w:rsid w:val="00117A1B"/>
    <w:pPr>
      <w:keepNext/>
      <w:keepLines/>
      <w:spacing w:after="5" w:line="271" w:lineRule="auto"/>
      <w:ind w:left="10"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A1B"/>
    <w:rPr>
      <w:rFonts w:ascii="Times New Roman" w:eastAsia="Times New Roman" w:hAnsi="Times New Roman" w:cs="Times New Roman"/>
      <w:b/>
      <w:color w:val="000000"/>
      <w:sz w:val="24"/>
      <w:lang w:eastAsia="ru-RU"/>
    </w:rPr>
  </w:style>
  <w:style w:type="table" w:customStyle="1" w:styleId="TableGrid">
    <w:name w:val="TableGrid"/>
    <w:rsid w:val="00117A1B"/>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CE"/>
    <w:pPr>
      <w:spacing w:after="0" w:line="240" w:lineRule="auto"/>
    </w:pPr>
    <w:rPr>
      <w:rFonts w:ascii="Times New Roman" w:eastAsia="SimSun" w:hAnsi="Times New Roman" w:cs="Times New Roman"/>
      <w:sz w:val="24"/>
      <w:szCs w:val="24"/>
      <w:lang w:eastAsia="zh-CN"/>
    </w:rPr>
  </w:style>
  <w:style w:type="paragraph" w:styleId="1">
    <w:name w:val="heading 1"/>
    <w:next w:val="a"/>
    <w:link w:val="10"/>
    <w:uiPriority w:val="9"/>
    <w:unhideWhenUsed/>
    <w:qFormat/>
    <w:rsid w:val="00117A1B"/>
    <w:pPr>
      <w:keepNext/>
      <w:keepLines/>
      <w:spacing w:after="5" w:line="271" w:lineRule="auto"/>
      <w:ind w:left="10"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A1B"/>
    <w:rPr>
      <w:rFonts w:ascii="Times New Roman" w:eastAsia="Times New Roman" w:hAnsi="Times New Roman" w:cs="Times New Roman"/>
      <w:b/>
      <w:color w:val="000000"/>
      <w:sz w:val="24"/>
      <w:lang w:eastAsia="ru-RU"/>
    </w:rPr>
  </w:style>
  <w:style w:type="table" w:customStyle="1" w:styleId="TableGrid">
    <w:name w:val="TableGrid"/>
    <w:rsid w:val="00117A1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й</cp:lastModifiedBy>
  <cp:revision>2</cp:revision>
  <dcterms:created xsi:type="dcterms:W3CDTF">2025-03-21T14:42:00Z</dcterms:created>
  <dcterms:modified xsi:type="dcterms:W3CDTF">2025-03-21T14:42:00Z</dcterms:modified>
</cp:coreProperties>
</file>