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41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"Перчаточный сок" образуется при работе в хирургических перчатках через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Антисептику предложил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основным способом стерилизации шовного материала является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начальную стадию образования пролежней следует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обязанности операционной сестры входит</w:t>
      </w:r>
    </w:p>
    <w:p w:rsidR="009C6C9B" w:rsidRPr="003D7C7F" w:rsidRDefault="009C6C9B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обязанности процедурной медицинской сестры входит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основные функциональные обязанности пос</w:t>
      </w:r>
      <w:bookmarkStart w:id="0" w:name="_GoBack"/>
      <w:bookmarkEnd w:id="0"/>
      <w:r w:rsidRPr="003D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товой медицинской сестры входит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положении "лягушки" транспортируют пострадавших с повреждениями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сухожаровых шкафах при температуре 180 градусов Цельсия металлические инструменты стерилизуют в течение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Взвешивание больного нужно производить при соблюдении следующих условий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 санитарной обработки пациента в тяжелом состоянии перед экстренной операцией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 транспортировки больного выбирает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внутривенной инъекции сразу после наложения жгута необходимо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Волосы с операционного поля при плановой операции сбривают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Гемолитический шок относится к осложнениям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Гемотрансфузионный анамнез позволяет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Генеральная уборка операционной проводится</w:t>
      </w:r>
    </w:p>
    <w:p w:rsidR="00DD3E80" w:rsidRPr="003D7C7F" w:rsidRDefault="00DD3E80" w:rsidP="00DD3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Гнойная рана промыта пульсирующей струёй раствора антисептика и дренирована. </w:t>
      </w:r>
      <w:r w:rsidR="00040F94"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вид антисептики является</w:t>
      </w:r>
    </w:p>
    <w:p w:rsidR="00DD3E80" w:rsidRPr="003D7C7F" w:rsidRDefault="00040F94" w:rsidP="00040F9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sz w:val="24"/>
          <w:szCs w:val="24"/>
        </w:rPr>
        <w:t xml:space="preserve">Группа крови </w:t>
      </w:r>
      <w:r w:rsidR="007057D9" w:rsidRPr="003D7C7F">
        <w:rPr>
          <w:rFonts w:ascii="Times New Roman" w:hAnsi="Times New Roman" w:cs="Times New Roman"/>
          <w:sz w:val="24"/>
          <w:szCs w:val="24"/>
        </w:rPr>
        <w:t xml:space="preserve">- </w:t>
      </w:r>
      <w:r w:rsidRPr="003D7C7F">
        <w:rPr>
          <w:rFonts w:ascii="Times New Roman" w:hAnsi="Times New Roman" w:cs="Times New Roman"/>
          <w:sz w:val="24"/>
          <w:szCs w:val="24"/>
        </w:rPr>
        <w:t>это набор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sz w:val="24"/>
          <w:szCs w:val="24"/>
        </w:rPr>
        <w:t>Группы крови открыл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sz w:val="24"/>
          <w:szCs w:val="24"/>
        </w:rPr>
        <w:t>Давящую повязку применяют при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Длительность дренирующего действия марлевого тампона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внутривенной инъекции из бикса в стерильный лоток необходимо положить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закапывания капель в нос необходимо голову больного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измерения длины введения зонда для промывания желудка через рот необходимо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коррекции жирового обмена используют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масляных клизм используется масло следующей температуры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парентерального питания используют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постановки сифонной клизмы обычно требуется следующий объем жидкости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предупреждения раздражения кожу вокруг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гастростомы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обрабатывают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промывания ран используется перекись водорода в концентрации</w:t>
      </w:r>
    </w:p>
    <w:p w:rsidR="000E3C12" w:rsidRPr="003D7C7F" w:rsidRDefault="000E3C12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Для сбора кала, выходящего из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колостомы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применяют</w:t>
      </w:r>
    </w:p>
    <w:p w:rsidR="000E3C12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Дренажные свойства повязки усиливаются, если она пропитывается</w:t>
      </w:r>
    </w:p>
    <w:p w:rsidR="00CE7EAD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при зондовом промывании желудка введение воды затруднительно или невозможно, то необходимо</w:t>
      </w:r>
    </w:p>
    <w:p w:rsidR="00CE7EAD" w:rsidRPr="003D7C7F" w:rsidRDefault="00CE7EAD" w:rsidP="009C6C9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механическому методу антисептики относится</w:t>
      </w:r>
    </w:p>
    <w:p w:rsidR="00CE7EAD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общему уходу за больным относится</w:t>
      </w:r>
    </w:p>
    <w:p w:rsidR="00CE7EAD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специализированному уходу за больным относится</w:t>
      </w:r>
    </w:p>
    <w:p w:rsidR="00CE7EAD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закрепляющих туров при наложении бинтовых повязок</w:t>
      </w:r>
    </w:p>
    <w:p w:rsidR="00CE7EAD" w:rsidRPr="003D7C7F" w:rsidRDefault="00CE7EAD" w:rsidP="000E3C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раствора, вводимое при внутрикожной инъекции</w:t>
      </w:r>
    </w:p>
    <w:p w:rsidR="001B15D5" w:rsidRPr="003D7C7F" w:rsidRDefault="00CE7EAD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Контроль за качеством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предстерилизационной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обработки на предмет полноты удаления остатков крови осуществляют с помощью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стерилизации материал в закрытом биксе считается стерильным в течение (часов)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Препаратом для коррекции КЩС является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переливании группа крови определяется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Ранними симптомами острого гемолиза являются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Рассасывающимся шовным материалом является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Реакция антиген-антитело при определении группы крови называется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Резиновые изделия стерилизуют методом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автоклавирования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1,1 атм. в течение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Резус - фактор открыл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Способом переливания крови является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Непосредственно перед вскрытием ампулы необходимо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Обработка поля предполагаемой инъекции совершается движением</w:t>
      </w:r>
    </w:p>
    <w:p w:rsidR="001B15D5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воды для зондового промывания желудка составляет</w:t>
      </w:r>
    </w:p>
    <w:p w:rsidR="00B32ABB" w:rsidRPr="003D7C7F" w:rsidRDefault="001B15D5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Обработка рук спиртовым раствором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хлоргексидина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выполняется в течение</w:t>
      </w:r>
    </w:p>
    <w:p w:rsidR="00B32ABB" w:rsidRPr="003D7C7F" w:rsidRDefault="00B32ABB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Обработку глаз проводят в направлении</w:t>
      </w:r>
    </w:p>
    <w:p w:rsidR="00B32ABB" w:rsidRPr="003D7C7F" w:rsidRDefault="00B32ABB" w:rsidP="001B15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раствора, допустимый для одномоментного подкожного введения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Осложнение, развивающееся при попадании 10% раствора хлорида кальция из просвета вены в подкожную клетчатку </w:t>
      </w:r>
      <w:proofErr w:type="gram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</w:t>
      </w:r>
      <w:proofErr w:type="gram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инфузии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End"/>
      <w:r w:rsidRPr="003D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Осложнение, развивающееся при сквозной перфорации вены при венепункции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Основоположником асептики является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Контроль за качеством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предстерилизационной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обработки на предмет полноты удаления остатков моющих средств осуществляют с помощью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sz w:val="24"/>
          <w:szCs w:val="24"/>
        </w:rPr>
        <w:t xml:space="preserve">Кружка </w:t>
      </w:r>
      <w:proofErr w:type="spellStart"/>
      <w:r w:rsidRPr="003D7C7F">
        <w:rPr>
          <w:rFonts w:ascii="Times New Roman" w:hAnsi="Times New Roman" w:cs="Times New Roman"/>
          <w:sz w:val="24"/>
          <w:szCs w:val="24"/>
        </w:rPr>
        <w:t>Эсмарха</w:t>
      </w:r>
      <w:proofErr w:type="spellEnd"/>
      <w:r w:rsidRPr="003D7C7F">
        <w:rPr>
          <w:rFonts w:ascii="Times New Roman" w:hAnsi="Times New Roman" w:cs="Times New Roman"/>
          <w:sz w:val="24"/>
          <w:szCs w:val="24"/>
        </w:rPr>
        <w:t xml:space="preserve"> при постановке очистительной клизме располагается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sz w:val="24"/>
          <w:szCs w:val="24"/>
        </w:rPr>
        <w:lastRenderedPageBreak/>
        <w:t>Максимальная глубина введения наконечника в анальное отверстие при постановке очистительной клизмы взрослому составляет</w:t>
      </w:r>
    </w:p>
    <w:p w:rsidR="00B32ABB" w:rsidRPr="003D7C7F" w:rsidRDefault="00B32ABB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Медицинская деонтология изучает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Медсестра обязана проветривать палаты в следующем режиме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по профилактике воздушно-капельной инфекции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Меры борьбы с метеоризмом после операции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Меры, предпринимаемые при задержке мочеиспускания после операции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проведения внутримышечных инъекций в области ягодицы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достоверным методов контроля стерильности является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удобные участки для внутривенных инъекций у взрослых</w:t>
      </w:r>
    </w:p>
    <w:p w:rsidR="0056016A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переливании </w:t>
      </w:r>
      <w:proofErr w:type="spell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иногруппной</w:t>
      </w:r>
      <w:proofErr w:type="spell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крови развивается шок</w:t>
      </w:r>
    </w:p>
    <w:p w:rsidR="00C11AA0" w:rsidRPr="003D7C7F" w:rsidRDefault="0056016A" w:rsidP="00B32AB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АВТОРОМ СХЕМЫ РЕАНИМАЦИИ "АВСD" ЯВЛЯЕТСЯ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ГЛУБИНА КОМПРЕССИЙ ПРИ ПРОВЕДЕНИИ СЛР ДЛЯ ВЗРОСЛОГО ЧЕЛОВЕКА ДОЛЖНА СОСТАВЛЯТЬ ______ СМ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 ПАЦИЕНТА НЕТ СОЗНАНИЯ, НО ЕСТЬ ДЫХАНИЕ, НЕОБХОДИМО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КОМПРЕССИЙ В МИНУТУ ПРИ СЛР ВЗРОСЛЫХ СОСТАВЛЯЕТ_____ В МИНУТУ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 СЛР НАЧИНАЮТ ПРОВОДИТЬ С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ПОСЛЕДОВАТЕЛЬНОСТЬ БАЗОВОГО РЕАНИМАЦИОННОГО КОМПЛЕКСА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</w:t>
      </w:r>
      <w:proofErr w:type="gramEnd"/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СЛР, ПРИ НЕЭФФЕКТИВНОМ ВЫПОЛНЕНИИ ОБЕИХ ПОПЫТОК ПРОВЕДЕНИЯ ИСКУССТВЕННОЙ ВЕНТИЛЯЦИИ ЛЕГКИХ ПРИ ПОМОЩИ МЕШКА АМБУ С ЛИЦЕВОЙ МАСКОЙ, НЕОБХОДИМО</w:t>
      </w:r>
    </w:p>
    <w:p w:rsidR="00C11AA0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СИМПТОМ БЕЛОГЛАЗОВА – ЭТО</w:t>
      </w:r>
    </w:p>
    <w:p w:rsidR="00FE57AB" w:rsidRPr="003D7C7F" w:rsidRDefault="00C11AA0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ПРОВЕДЕНИИ КОМПРЕССИЙ ГРУДНОЙ КЛЕТКИ ЛАДОНИ СЛЕДУЕТ РАСПОЛОЖИТЬ</w:t>
      </w:r>
    </w:p>
    <w:p w:rsidR="009C6C9B" w:rsidRPr="003D7C7F" w:rsidRDefault="00FE57A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УТОПЛЕНИИ РЕАНИМАЦИОННЫЕ МЕРОПРИЯТИЯ НАЧИНАЮТСЯ С</w:t>
      </w:r>
    </w:p>
    <w:p w:rsidR="009C6C9B" w:rsidRPr="003D7C7F" w:rsidRDefault="009C6C9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УМЕРЕННОЕ ЗАПРОКИДЫВАНИЕ ГОЛОВЫ, ВЫДВИЖЕНИЕ НИЖНЕЙ ЧЕЛЮСТИ, ОТКРЫВАНИЕ РТА ПОСТРАДАВШЕГО ЭТО</w:t>
      </w:r>
    </w:p>
    <w:p w:rsidR="009C6C9B" w:rsidRPr="003D7C7F" w:rsidRDefault="009C6C9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АНАФИЛАКТИЧЕСКИЙ ШОК ОТНОСИТСЯ К ГРУППЕ</w:t>
      </w:r>
    </w:p>
    <w:p w:rsidR="009C6C9B" w:rsidRPr="003D7C7F" w:rsidRDefault="009C6C9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ЛЕЧЕНИЕ АНАФИЛАКТИЧЕСКОГО ШОКА НАЧИНАЮТ С</w:t>
      </w:r>
    </w:p>
    <w:p w:rsidR="009C6C9B" w:rsidRPr="003D7C7F" w:rsidRDefault="009C6C9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МЕДИАТОР АНАФИЛАКТИЧЕСКОГО ШОКА</w:t>
      </w:r>
    </w:p>
    <w:p w:rsidR="009C6C9B" w:rsidRPr="003D7C7F" w:rsidRDefault="009C6C9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АЛЬТЕРНАТИВОЙ ЦЕНТРАЛЬНОМУ ВЕНОЗНОМУ ДОСТУПУ ПРИ СЕРДЕЧНО-ЛЕГОЧНОЙ РЕАНИМАЦИИ МОЖЕТ БЫТЬ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 ОБСТРУКЦИИ ДЫХАТЕЛЬНЫХ ПУТЕЙ ИНОРОДНЫМ ТЕЛОМ НА ГЛАЗАХ У РЕАНИМАТОРА В КАЧЕСТВЕ ПЕРВОЙ ПОМОЩИ НЕОБХОДИМО ПРОВЕСТИ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АНТИГЕН "D" РЕЗУС-ФАКТОРА НАХОДИТСЯ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КРОВИ ЧЕЛОВЕКА II ГРУППЫ КРОВИ ПО СИСТЕМЕ АВО СОДЕРЖАТЬСЯ АГГЛЮТИНОГЕНЫ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НАРУШЕНИИ ТЕХНИКИ ПЕРЕЛИВАНИЯ КРОВИ МОЖЕТ РАЗВИТЬСЯ СЛЕДУЮЩЕЕ ОСЛОЖНЕНИЕ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РЕАКЦИЯ АГГЛЮТИНАЦИИ </w:t>
      </w: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ФИЗИОЛОГИЧЕСКИЙ РАСТВОР ПРИ ОПРЕДЕЛЕНИИ ГРУППЫ КРОВИ ДОБАВЛЯЮТ С ЦЕЛЬЮ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КРОВИ ЧЕЛОВЕКА III ГРУППЫ КРОВИ ПО СИСТЕМЕ АВО СОДЕРЖАТСЯ АГГЛЮТИНОГЕНЫ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КРОВИ ЧЕЛОВЕКА IV ГРУППЫ КРОВИ ПО СИСТЕМЕ АВО СОДЕРЖАТСЯ АГГЛЮТИНОГЕНЫ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КОМПОНЕНТЫ, НЕОБХОДИМЫЕ ДЛЯ ОПРЕДЕЛЕНИЯ ГРУППОВОЙ ПРИНАДЛЕЖНОСТИ КРОВИ ПО СИСТЕМЕ АВО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ОСТРОМ ГЕМОЛИЗЕ ФОРМИРУЮТСЯ</w:t>
      </w: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АНТИТЕЛА К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СЕПТИЧЕСКИЙ ШОК ПРИ ПРОВЕДЕНИИ ГЕМОТРАНСФУЗИИ РАЗВИВАЕТСЯ ВСЛЕДСТВИЕ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НЕИММУННЫМ ОСЛОЖЕНИЯМ ПОСЛЕ ПРОВЕДЕНИЯ ТРАНСФУЗИИ ОТНОСЯТ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ОПЕРАЦИИ ПРИЗНАКОМ ОСЛОЖНЕНИЯ ГЕМОТРАНСФУЗИИ ГЕМОЛИТИЧЕСКОГО ХАРАКТЕРА ЯВЛЯЕТСЯ</w:t>
      </w:r>
    </w:p>
    <w:p w:rsidR="00F955FB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ПРОБИРКА С КРОВЬЮ РЕЦИПИЕНТА ХРАНИТСЯ В ТЕЧЕНИЕ</w:t>
      </w:r>
    </w:p>
    <w:p w:rsidR="00DD3E80" w:rsidRPr="003D7C7F" w:rsidRDefault="00F955FB" w:rsidP="00C11A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НЕПОСРЕДСТВЕННО ПЕРЕД ТРАНСФУЗИЕЙ СВЕЖЕЗАМОРОЖЕННУЮ ПЛАЗМУ РАЗМОРАЖИВАЮТ</w:t>
      </w:r>
      <w:r w:rsidRPr="003D7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ТЕМПЕРАТУРЕ</w:t>
      </w:r>
      <w:r w:rsidR="00B32ABB" w:rsidRPr="003D7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E80" w:rsidRPr="003D7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D3E80" w:rsidRPr="003D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073"/>
    <w:multiLevelType w:val="hybridMultilevel"/>
    <w:tmpl w:val="7BF275E2"/>
    <w:lvl w:ilvl="0" w:tplc="60505E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19"/>
    <w:multiLevelType w:val="hybridMultilevel"/>
    <w:tmpl w:val="62AA92C0"/>
    <w:lvl w:ilvl="0" w:tplc="57E43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944AF"/>
    <w:multiLevelType w:val="hybridMultilevel"/>
    <w:tmpl w:val="7BF275E2"/>
    <w:lvl w:ilvl="0" w:tplc="60505E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41"/>
    <w:rsid w:val="00040F94"/>
    <w:rsid w:val="000E3C12"/>
    <w:rsid w:val="001056CB"/>
    <w:rsid w:val="001B15D5"/>
    <w:rsid w:val="003D7C7F"/>
    <w:rsid w:val="004B7E68"/>
    <w:rsid w:val="004D4641"/>
    <w:rsid w:val="0056016A"/>
    <w:rsid w:val="007057D9"/>
    <w:rsid w:val="009C6C9B"/>
    <w:rsid w:val="00B32ABB"/>
    <w:rsid w:val="00C11AA0"/>
    <w:rsid w:val="00CE7EAD"/>
    <w:rsid w:val="00DD3E80"/>
    <w:rsid w:val="00F955FB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14A6"/>
  <w15:chartTrackingRefBased/>
  <w15:docId w15:val="{655A3F49-781A-4894-A239-D2AEAAF3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5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2025-09-24T07:28:00Z</dcterms:created>
  <dcterms:modified xsi:type="dcterms:W3CDTF">2025-09-26T11:44:00Z</dcterms:modified>
</cp:coreProperties>
</file>