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7"/>
        <w:gridCol w:w="6833"/>
      </w:tblGrid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№ темы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 xml:space="preserve">Наименование тем практических занятий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 xml:space="preserve">Содержание  тем практических занятий дисциплины </w:t>
            </w: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Введение в медицинскую генетику. Наследственность и патология.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jc w:val="both"/>
              <w:rPr>
                <w:szCs w:val="22"/>
              </w:rPr>
            </w:pPr>
            <w:r w:rsidRPr="0009231D">
              <w:rPr>
                <w:b/>
                <w:szCs w:val="22"/>
              </w:rPr>
              <w:t>Теоретическая часть:</w:t>
            </w:r>
            <w:r w:rsidRPr="0009231D">
              <w:rPr>
                <w:szCs w:val="22"/>
              </w:rPr>
              <w:t xml:space="preserve"> 1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Задачи медицинской генетики. 2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Взаимодействие наследственности и среды в формировании устойчивости и предрасположенности к заболеваниям. 3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Этиология наследственных болезней. 4</w:t>
            </w:r>
            <w:r>
              <w:rPr>
                <w:szCs w:val="22"/>
              </w:rPr>
              <w:t xml:space="preserve">) </w:t>
            </w:r>
            <w:r w:rsidRPr="0009231D">
              <w:rPr>
                <w:szCs w:val="22"/>
              </w:rPr>
              <w:t xml:space="preserve">Классификация наследственных болезней. </w:t>
            </w:r>
            <w:r>
              <w:rPr>
                <w:szCs w:val="22"/>
              </w:rPr>
              <w:t xml:space="preserve">5) </w:t>
            </w:r>
            <w:r w:rsidRPr="0009231D">
              <w:rPr>
                <w:szCs w:val="22"/>
              </w:rPr>
              <w:t>Мутации как этиологический фактор. 6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Патогенез наследственных болезней (молекулярный, клеточный, тканевой уровни). 7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Наследственность и клиническая картина. 8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Наследственность и исходы заболеваний. 9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Вклад мутаций во внутриутробную гибель плода, перинатальную и раннюю детскую смертность. </w:t>
            </w:r>
          </w:p>
          <w:p w:rsidR="00AD40EA" w:rsidRPr="0009231D" w:rsidRDefault="00AD40EA" w:rsidP="00956469">
            <w:pPr>
              <w:rPr>
                <w:szCs w:val="22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3F2760" w:rsidRDefault="00AD40EA" w:rsidP="00956469">
            <w:pPr>
              <w:jc w:val="center"/>
              <w:rPr>
                <w:b/>
                <w:szCs w:val="22"/>
              </w:rPr>
            </w:pPr>
            <w:r w:rsidRPr="003F2760">
              <w:rPr>
                <w:b/>
                <w:szCs w:val="22"/>
              </w:rPr>
              <w:t>Семиотика наследственной патологии, принципы клинической диагностики.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 xml:space="preserve">Теоретическая часть: </w:t>
            </w:r>
            <w:r w:rsidRPr="0009231D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sz w:val="22"/>
                <w:szCs w:val="22"/>
              </w:rPr>
              <w:t xml:space="preserve"> </w:t>
            </w:r>
            <w:r w:rsidRPr="0009231D">
              <w:rPr>
                <w:b w:val="0"/>
                <w:sz w:val="22"/>
                <w:szCs w:val="22"/>
              </w:rPr>
              <w:t>Особенности семиотики наследственных болезней. 2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Необходимость семейного подхода в диагностике наследственной патологии. 3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Клинические особенности проявления наследственных болезней. 4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Принципы клинической диагностики наследственных болезней.  5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Клинико-генеалогический метод.</w:t>
            </w:r>
          </w:p>
          <w:p w:rsidR="00AD40EA" w:rsidRPr="0009231D" w:rsidRDefault="00AD40EA" w:rsidP="00956469">
            <w:pPr>
              <w:jc w:val="both"/>
              <w:rPr>
                <w:szCs w:val="22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>Методы медицинской генетики</w:t>
            </w:r>
          </w:p>
          <w:p w:rsidR="00AD40EA" w:rsidRPr="0009231D" w:rsidRDefault="00AD40EA" w:rsidP="00956469">
            <w:pPr>
              <w:jc w:val="center"/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rPr>
                <w:szCs w:val="22"/>
              </w:rPr>
            </w:pPr>
            <w:r w:rsidRPr="0009231D">
              <w:rPr>
                <w:b/>
                <w:szCs w:val="22"/>
              </w:rPr>
              <w:t>Теоретическая часть:</w:t>
            </w:r>
            <w:r w:rsidRPr="0009231D">
              <w:rPr>
                <w:szCs w:val="22"/>
              </w:rPr>
              <w:t xml:space="preserve"> </w:t>
            </w:r>
          </w:p>
          <w:p w:rsidR="00AD40EA" w:rsidRPr="0009231D" w:rsidRDefault="00AD40EA" w:rsidP="00AD40EA">
            <w:pPr>
              <w:rPr>
                <w:szCs w:val="22"/>
              </w:rPr>
            </w:pPr>
            <w:r w:rsidRPr="0009231D">
              <w:rPr>
                <w:szCs w:val="22"/>
              </w:rPr>
              <w:t>1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Цитогенетические методы: показания, техника проведения </w:t>
            </w:r>
            <w:proofErr w:type="spellStart"/>
            <w:r w:rsidRPr="0009231D">
              <w:rPr>
                <w:szCs w:val="22"/>
              </w:rPr>
              <w:t>кариотипирования</w:t>
            </w:r>
            <w:proofErr w:type="spellEnd"/>
            <w:r w:rsidRPr="0009231D">
              <w:rPr>
                <w:szCs w:val="22"/>
              </w:rPr>
              <w:t xml:space="preserve">, понятие о </w:t>
            </w:r>
            <w:proofErr w:type="gramStart"/>
            <w:r w:rsidRPr="0009231D">
              <w:rPr>
                <w:szCs w:val="22"/>
              </w:rPr>
              <w:t>кариотипе,  половом</w:t>
            </w:r>
            <w:proofErr w:type="gramEnd"/>
            <w:r w:rsidRPr="0009231D">
              <w:rPr>
                <w:szCs w:val="22"/>
              </w:rPr>
              <w:t xml:space="preserve"> хроматине. 2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 Биохимические методы: показания, современные методы. 3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Молекулярно-генетические методы: показания, современные методы.  4</w:t>
            </w:r>
            <w:r>
              <w:rPr>
                <w:szCs w:val="22"/>
              </w:rPr>
              <w:t>)</w:t>
            </w:r>
            <w:r w:rsidRPr="0009231D">
              <w:rPr>
                <w:szCs w:val="22"/>
              </w:rPr>
              <w:t xml:space="preserve"> Просеивающие программы. </w:t>
            </w: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>Морфогенетические варианты развития. Пороки развития.</w:t>
            </w:r>
          </w:p>
          <w:p w:rsidR="00AD40EA" w:rsidRPr="0009231D" w:rsidRDefault="00AD40EA" w:rsidP="00956469">
            <w:pPr>
              <w:jc w:val="center"/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Default="00AD40EA" w:rsidP="00956469">
            <w:pPr>
              <w:pStyle w:val="3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 xml:space="preserve">Теоретическая часть: </w:t>
            </w:r>
            <w:r w:rsidRPr="0009231D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sz w:val="22"/>
                <w:szCs w:val="22"/>
              </w:rPr>
              <w:t xml:space="preserve"> </w:t>
            </w:r>
            <w:r w:rsidRPr="0009231D">
              <w:rPr>
                <w:b w:val="0"/>
                <w:sz w:val="22"/>
                <w:szCs w:val="22"/>
              </w:rPr>
              <w:t xml:space="preserve">Генетические и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внешнесредовые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 причины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тератогенеза</w:t>
            </w:r>
            <w:proofErr w:type="spellEnd"/>
            <w:r w:rsidRPr="0009231D">
              <w:rPr>
                <w:b w:val="0"/>
                <w:sz w:val="22"/>
                <w:szCs w:val="22"/>
              </w:rPr>
              <w:t>. 2</w:t>
            </w:r>
            <w:r>
              <w:rPr>
                <w:b w:val="0"/>
                <w:sz w:val="22"/>
                <w:szCs w:val="22"/>
              </w:rPr>
              <w:t xml:space="preserve">) </w:t>
            </w:r>
            <w:r w:rsidRPr="0009231D">
              <w:rPr>
                <w:b w:val="0"/>
                <w:sz w:val="22"/>
                <w:szCs w:val="22"/>
              </w:rPr>
              <w:t>Понятие о критических периодах онтогенеза. 3</w:t>
            </w:r>
            <w:r>
              <w:rPr>
                <w:b w:val="0"/>
                <w:sz w:val="22"/>
                <w:szCs w:val="22"/>
              </w:rPr>
              <w:t xml:space="preserve">) </w:t>
            </w:r>
            <w:r w:rsidRPr="0009231D">
              <w:rPr>
                <w:b w:val="0"/>
                <w:sz w:val="22"/>
                <w:szCs w:val="22"/>
              </w:rPr>
              <w:t>Понятие о фенокопиях. Морфогенетические варианты развития (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микроаномалии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микропризнаки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стигмы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дисэмбриогенеза</w:t>
            </w:r>
            <w:proofErr w:type="spellEnd"/>
            <w:r w:rsidRPr="0009231D">
              <w:rPr>
                <w:b w:val="0"/>
                <w:sz w:val="22"/>
                <w:szCs w:val="22"/>
              </w:rPr>
              <w:t>) и их значение в диагностике наследственной патологии. 4</w:t>
            </w:r>
            <w:r>
              <w:rPr>
                <w:b w:val="0"/>
                <w:sz w:val="22"/>
                <w:szCs w:val="22"/>
              </w:rPr>
              <w:t xml:space="preserve">) </w:t>
            </w:r>
            <w:r w:rsidRPr="0009231D">
              <w:rPr>
                <w:b w:val="0"/>
                <w:sz w:val="22"/>
                <w:szCs w:val="22"/>
              </w:rPr>
              <w:t xml:space="preserve">Врожденные пороки развития: этиология, классификация, клиника, диагностика, исходы. </w:t>
            </w:r>
          </w:p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 xml:space="preserve">Хромосомные болезни. </w:t>
            </w:r>
          </w:p>
          <w:p w:rsidR="00AD40EA" w:rsidRPr="0009231D" w:rsidRDefault="00AD40EA" w:rsidP="00956469">
            <w:pPr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09231D">
              <w:rPr>
                <w:rFonts w:eastAsia="Calibri"/>
                <w:sz w:val="22"/>
                <w:szCs w:val="22"/>
                <w:lang w:eastAsia="en-US"/>
              </w:rPr>
              <w:t xml:space="preserve">Теоретическая часть: </w:t>
            </w:r>
            <w:r w:rsidRPr="0009231D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)</w:t>
            </w:r>
            <w:r w:rsidRPr="000923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9231D">
              <w:rPr>
                <w:b w:val="0"/>
                <w:sz w:val="22"/>
                <w:szCs w:val="22"/>
              </w:rPr>
              <w:t xml:space="preserve">Хромосомные синдромы: эпидемиология, </w:t>
            </w:r>
            <w:proofErr w:type="gramStart"/>
            <w:r w:rsidRPr="0009231D">
              <w:rPr>
                <w:b w:val="0"/>
                <w:sz w:val="22"/>
                <w:szCs w:val="22"/>
              </w:rPr>
              <w:t>этиология,  патогенез</w:t>
            </w:r>
            <w:proofErr w:type="gramEnd"/>
            <w:r w:rsidRPr="0009231D">
              <w:rPr>
                <w:b w:val="0"/>
                <w:sz w:val="22"/>
                <w:szCs w:val="22"/>
              </w:rPr>
              <w:t>, классификация, общая характеристика хромосомных болезней.</w:t>
            </w:r>
          </w:p>
          <w:p w:rsidR="00AD40EA" w:rsidRPr="0009231D" w:rsidRDefault="00AD40EA" w:rsidP="00956469">
            <w:pPr>
              <w:pStyle w:val="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09231D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Клиника и </w:t>
            </w:r>
            <w:proofErr w:type="gramStart"/>
            <w:r w:rsidRPr="0009231D">
              <w:rPr>
                <w:b w:val="0"/>
                <w:sz w:val="22"/>
                <w:szCs w:val="22"/>
              </w:rPr>
              <w:t>генетика  часто</w:t>
            </w:r>
            <w:proofErr w:type="gramEnd"/>
            <w:r w:rsidRPr="0009231D">
              <w:rPr>
                <w:b w:val="0"/>
                <w:sz w:val="22"/>
                <w:szCs w:val="22"/>
              </w:rPr>
              <w:t xml:space="preserve"> встречающихся хромосомных синдромов: синдромы Дауна,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Патау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Эдвардса, Шерешевского-Тернера,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Клайнфельтера</w:t>
            </w:r>
            <w:proofErr w:type="spellEnd"/>
            <w:r w:rsidRPr="0009231D">
              <w:rPr>
                <w:b w:val="0"/>
                <w:sz w:val="22"/>
                <w:szCs w:val="22"/>
              </w:rPr>
              <w:t>, «кошачьего крика», Вольфа-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Хиршхорна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синдром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Прадера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-Вилли, диагностика,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пренатальная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 диагностика, лечение, исходы. </w:t>
            </w:r>
          </w:p>
          <w:p w:rsidR="00AD40EA" w:rsidRPr="0009231D" w:rsidRDefault="00AD40EA" w:rsidP="00956469">
            <w:pPr>
              <w:pStyle w:val="3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 xml:space="preserve">Моногенные наследственные болезни. </w:t>
            </w:r>
          </w:p>
          <w:p w:rsidR="00AD40EA" w:rsidRPr="0009231D" w:rsidRDefault="00AD40EA" w:rsidP="00956469">
            <w:pPr>
              <w:jc w:val="center"/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9231D">
              <w:rPr>
                <w:rFonts w:eastAsia="Calibri"/>
                <w:sz w:val="22"/>
                <w:szCs w:val="22"/>
                <w:lang w:eastAsia="en-US"/>
              </w:rPr>
              <w:t xml:space="preserve">Теоретическая часть: </w:t>
            </w:r>
            <w:r w:rsidRPr="00044634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) </w:t>
            </w:r>
            <w:r w:rsidRPr="00044634">
              <w:rPr>
                <w:rFonts w:eastAsia="Calibri"/>
                <w:b w:val="0"/>
                <w:sz w:val="22"/>
                <w:szCs w:val="22"/>
                <w:lang w:eastAsia="en-US"/>
              </w:rPr>
              <w:t>Моногенные болезни:</w:t>
            </w:r>
            <w:r w:rsidRPr="000923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9231D">
              <w:rPr>
                <w:b w:val="0"/>
                <w:sz w:val="22"/>
                <w:szCs w:val="22"/>
              </w:rPr>
              <w:t>этиология, патогенез, общая характеристика, классификация. 2</w:t>
            </w:r>
            <w:r>
              <w:rPr>
                <w:b w:val="0"/>
                <w:sz w:val="22"/>
                <w:szCs w:val="22"/>
              </w:rPr>
              <w:t>)</w:t>
            </w:r>
            <w:r w:rsidRPr="0009231D">
              <w:rPr>
                <w:b w:val="0"/>
                <w:sz w:val="22"/>
                <w:szCs w:val="22"/>
              </w:rPr>
              <w:t xml:space="preserve"> Клиническая генетика часто встречающихся моногенных форм наследственной патологии: адреногенитальный синдром,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муковисцидоз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врожденный гипотиреоз, </w:t>
            </w:r>
            <w:proofErr w:type="spellStart"/>
            <w:proofErr w:type="gramStart"/>
            <w:r w:rsidRPr="0009231D">
              <w:rPr>
                <w:b w:val="0"/>
                <w:sz w:val="22"/>
                <w:szCs w:val="22"/>
              </w:rPr>
              <w:t>целиакия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нейрофиброматоз</w:t>
            </w:r>
            <w:proofErr w:type="spellEnd"/>
            <w:proofErr w:type="gramEnd"/>
            <w:r w:rsidRPr="0009231D">
              <w:rPr>
                <w:b w:val="0"/>
                <w:sz w:val="22"/>
                <w:szCs w:val="22"/>
              </w:rPr>
              <w:t xml:space="preserve">, синдром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Элерса-Данлоса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синдром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Марфана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миодистрофия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Дюшена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-Беккера,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тубулопатии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синдром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Альпорта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гемофилия, болезнь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Картагенера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; диагностика,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пренатальная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 диагностика, лечение, исходы.</w:t>
            </w:r>
          </w:p>
          <w:p w:rsidR="00AD40EA" w:rsidRPr="0009231D" w:rsidRDefault="00AD40EA" w:rsidP="00956469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  <w:r w:rsidRPr="0009231D">
              <w:rPr>
                <w:sz w:val="22"/>
                <w:szCs w:val="22"/>
              </w:rPr>
              <w:t>Наследственные болезни обмена веществ.</w:t>
            </w:r>
          </w:p>
          <w:p w:rsidR="00AD40EA" w:rsidRPr="0009231D" w:rsidRDefault="00AD40EA" w:rsidP="00956469">
            <w:pPr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9231D">
              <w:rPr>
                <w:rFonts w:eastAsia="Calibri"/>
                <w:sz w:val="22"/>
                <w:szCs w:val="22"/>
                <w:lang w:eastAsia="en-US"/>
              </w:rPr>
              <w:t xml:space="preserve">Теоретическая часть: </w:t>
            </w:r>
            <w:r w:rsidRPr="00044634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) </w:t>
            </w:r>
            <w:r w:rsidRPr="0009231D">
              <w:rPr>
                <w:b w:val="0"/>
                <w:sz w:val="22"/>
                <w:szCs w:val="22"/>
              </w:rPr>
              <w:t>Наследственные болезни обмена веществ: этиология, патогенез, классификация. 2</w:t>
            </w:r>
            <w:r>
              <w:rPr>
                <w:b w:val="0"/>
                <w:sz w:val="22"/>
                <w:szCs w:val="22"/>
              </w:rPr>
              <w:t xml:space="preserve">) </w:t>
            </w:r>
            <w:r w:rsidRPr="0009231D">
              <w:rPr>
                <w:b w:val="0"/>
                <w:sz w:val="22"/>
                <w:szCs w:val="22"/>
              </w:rPr>
              <w:t xml:space="preserve">Клиника основных нозологических форм: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фенилкетонурия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тирозиноз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алкаптонурия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лейциноз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альбинизм,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галактоземия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фруктоземия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гликогенозы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r w:rsidRPr="0009231D">
              <w:rPr>
                <w:b w:val="0"/>
                <w:sz w:val="22"/>
                <w:szCs w:val="22"/>
              </w:rPr>
              <w:lastRenderedPageBreak/>
              <w:t xml:space="preserve">болезнь Гоше, болезнь Тея-Сакса, болезнь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Нимана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-Пика,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лейкодистрофии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семейная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гиперхолестеринемия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мукополисахаридозы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; диагностика, </w:t>
            </w:r>
            <w:proofErr w:type="spellStart"/>
            <w:r w:rsidRPr="0009231D">
              <w:rPr>
                <w:b w:val="0"/>
                <w:sz w:val="22"/>
                <w:szCs w:val="22"/>
              </w:rPr>
              <w:t>пренатальная</w:t>
            </w:r>
            <w:proofErr w:type="spellEnd"/>
            <w:r w:rsidRPr="0009231D">
              <w:rPr>
                <w:b w:val="0"/>
                <w:sz w:val="22"/>
                <w:szCs w:val="22"/>
              </w:rPr>
              <w:t xml:space="preserve"> диагностика, лечение, исходы. </w:t>
            </w:r>
          </w:p>
          <w:p w:rsidR="00AD40EA" w:rsidRPr="0009231D" w:rsidRDefault="00AD40EA" w:rsidP="00956469">
            <w:pPr>
              <w:pStyle w:val="3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lastRenderedPageBreak/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rPr>
                <w:szCs w:val="22"/>
              </w:rPr>
            </w:pPr>
            <w:r w:rsidRPr="0009231D">
              <w:rPr>
                <w:b/>
                <w:szCs w:val="22"/>
              </w:rPr>
              <w:t>Болезни с наследственным предрасположением.</w:t>
            </w:r>
          </w:p>
          <w:p w:rsidR="00AD40EA" w:rsidRPr="0009231D" w:rsidRDefault="00AD40EA" w:rsidP="00956469">
            <w:pPr>
              <w:ind w:firstLine="720"/>
              <w:jc w:val="both"/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9231D">
              <w:rPr>
                <w:rFonts w:ascii="Times New Roman" w:hAnsi="Times New Roman"/>
                <w:b/>
              </w:rPr>
              <w:t>Теоретическая часть:</w:t>
            </w:r>
            <w:r w:rsidRPr="0009231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  <w:r w:rsidRPr="0009231D">
              <w:rPr>
                <w:rFonts w:ascii="Times New Roman" w:hAnsi="Times New Roman"/>
              </w:rPr>
              <w:t xml:space="preserve"> Наиболее распространенные нозологические формы. 2</w:t>
            </w:r>
            <w:r>
              <w:rPr>
                <w:rFonts w:ascii="Times New Roman" w:hAnsi="Times New Roman"/>
              </w:rPr>
              <w:t xml:space="preserve">) </w:t>
            </w:r>
            <w:r w:rsidRPr="0009231D">
              <w:rPr>
                <w:rFonts w:ascii="Times New Roman" w:hAnsi="Times New Roman"/>
              </w:rPr>
              <w:t>Общие и частные механизмы реализации предрасположенности. 3</w:t>
            </w:r>
            <w:r>
              <w:rPr>
                <w:rFonts w:ascii="Times New Roman" w:hAnsi="Times New Roman"/>
              </w:rPr>
              <w:t xml:space="preserve">) </w:t>
            </w:r>
            <w:r w:rsidRPr="0009231D">
              <w:rPr>
                <w:rFonts w:ascii="Times New Roman" w:hAnsi="Times New Roman"/>
              </w:rPr>
              <w:t xml:space="preserve">Факторы риска и принципы выявления лиц с повышенным риском развития </w:t>
            </w:r>
            <w:proofErr w:type="spellStart"/>
            <w:r w:rsidRPr="0009231D">
              <w:rPr>
                <w:rFonts w:ascii="Times New Roman" w:hAnsi="Times New Roman"/>
              </w:rPr>
              <w:t>мультифакториальных</w:t>
            </w:r>
            <w:proofErr w:type="spellEnd"/>
            <w:r w:rsidRPr="0009231D">
              <w:rPr>
                <w:rFonts w:ascii="Times New Roman" w:hAnsi="Times New Roman"/>
              </w:rPr>
              <w:t xml:space="preserve"> болезней. </w:t>
            </w:r>
            <w:r>
              <w:rPr>
                <w:rFonts w:ascii="Times New Roman" w:hAnsi="Times New Roman"/>
              </w:rPr>
              <w:t xml:space="preserve">4) </w:t>
            </w:r>
            <w:r w:rsidRPr="0009231D">
              <w:rPr>
                <w:rFonts w:ascii="Times New Roman" w:hAnsi="Times New Roman"/>
              </w:rPr>
              <w:t xml:space="preserve"> Клинико-генеалогический метод в диагностике </w:t>
            </w:r>
            <w:proofErr w:type="spellStart"/>
            <w:r w:rsidRPr="0009231D">
              <w:rPr>
                <w:rFonts w:ascii="Times New Roman" w:hAnsi="Times New Roman"/>
              </w:rPr>
              <w:t>мультифакториальных</w:t>
            </w:r>
            <w:proofErr w:type="spellEnd"/>
            <w:r w:rsidRPr="0009231D">
              <w:rPr>
                <w:rFonts w:ascii="Times New Roman" w:hAnsi="Times New Roman"/>
              </w:rPr>
              <w:t xml:space="preserve"> болезней. </w:t>
            </w:r>
          </w:p>
          <w:p w:rsidR="00AD40EA" w:rsidRPr="0009231D" w:rsidRDefault="00AD40EA" w:rsidP="0095646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Профилактика и лечение наследственных болезней. Медико-генетическое консультирование.</w:t>
            </w:r>
          </w:p>
          <w:p w:rsidR="00AD40EA" w:rsidRPr="0009231D" w:rsidRDefault="00AD40EA" w:rsidP="00956469">
            <w:pPr>
              <w:rPr>
                <w:b/>
                <w:szCs w:val="22"/>
              </w:rPr>
            </w:pPr>
          </w:p>
          <w:p w:rsidR="00AD40EA" w:rsidRPr="0009231D" w:rsidRDefault="00AD40EA" w:rsidP="00956469">
            <w:pPr>
              <w:rPr>
                <w:b/>
                <w:szCs w:val="22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956469">
            <w:pPr>
              <w:pStyle w:val="31"/>
              <w:ind w:firstLine="0"/>
              <w:rPr>
                <w:sz w:val="22"/>
                <w:szCs w:val="22"/>
              </w:rPr>
            </w:pPr>
            <w:r w:rsidRPr="0009231D">
              <w:rPr>
                <w:b/>
                <w:sz w:val="22"/>
                <w:szCs w:val="22"/>
              </w:rPr>
              <w:t>Теоретическая часть:</w:t>
            </w:r>
            <w:r w:rsidRPr="0009231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) </w:t>
            </w:r>
            <w:r w:rsidRPr="0009231D">
              <w:rPr>
                <w:sz w:val="22"/>
                <w:szCs w:val="22"/>
              </w:rPr>
              <w:t>Организация медико-генетической службы в России.  2</w:t>
            </w:r>
            <w:r>
              <w:rPr>
                <w:sz w:val="22"/>
                <w:szCs w:val="22"/>
              </w:rPr>
              <w:t xml:space="preserve">) </w:t>
            </w:r>
            <w:r w:rsidRPr="0009231D">
              <w:rPr>
                <w:sz w:val="22"/>
                <w:szCs w:val="22"/>
              </w:rPr>
              <w:t>Медико-генетическое консультирование: задачи, этапы. 3</w:t>
            </w:r>
            <w:r>
              <w:rPr>
                <w:sz w:val="22"/>
                <w:szCs w:val="22"/>
              </w:rPr>
              <w:t xml:space="preserve">) </w:t>
            </w:r>
            <w:r w:rsidRPr="0009231D">
              <w:rPr>
                <w:sz w:val="22"/>
                <w:szCs w:val="22"/>
              </w:rPr>
              <w:t xml:space="preserve">Профилактика наследственных болезней: </w:t>
            </w:r>
            <w:proofErr w:type="gramStart"/>
            <w:r w:rsidRPr="0009231D">
              <w:rPr>
                <w:sz w:val="22"/>
                <w:szCs w:val="22"/>
              </w:rPr>
              <w:t>первичная,  вторичная</w:t>
            </w:r>
            <w:proofErr w:type="gramEnd"/>
            <w:r w:rsidRPr="0009231D">
              <w:rPr>
                <w:sz w:val="22"/>
                <w:szCs w:val="22"/>
              </w:rPr>
              <w:t>, третичная. 4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 w:rsidRPr="0009231D">
              <w:rPr>
                <w:sz w:val="22"/>
                <w:szCs w:val="22"/>
              </w:rPr>
              <w:t>Пренатальная</w:t>
            </w:r>
            <w:proofErr w:type="spellEnd"/>
            <w:r w:rsidRPr="0009231D">
              <w:rPr>
                <w:sz w:val="22"/>
                <w:szCs w:val="22"/>
              </w:rPr>
              <w:t xml:space="preserve"> диагностика: методы, показания. </w:t>
            </w:r>
            <w:r>
              <w:rPr>
                <w:sz w:val="22"/>
                <w:szCs w:val="22"/>
              </w:rPr>
              <w:t xml:space="preserve">5) </w:t>
            </w:r>
            <w:r w:rsidRPr="0009231D">
              <w:rPr>
                <w:sz w:val="22"/>
                <w:szCs w:val="22"/>
              </w:rPr>
              <w:t xml:space="preserve">Лечение наследственных болезней: симптоматическое, патогенетическое (коррекция обмена на уровне субстрата, на уровне продукции гена, на уровне ферментов), этиологическое лечение (принципы и возможности </w:t>
            </w:r>
            <w:proofErr w:type="spellStart"/>
            <w:r w:rsidRPr="0009231D">
              <w:rPr>
                <w:sz w:val="22"/>
                <w:szCs w:val="22"/>
              </w:rPr>
              <w:t>генотерапии</w:t>
            </w:r>
            <w:proofErr w:type="spellEnd"/>
            <w:r w:rsidRPr="0009231D">
              <w:rPr>
                <w:sz w:val="22"/>
                <w:szCs w:val="22"/>
              </w:rPr>
              <w:t>).</w:t>
            </w:r>
          </w:p>
          <w:p w:rsidR="00AD40EA" w:rsidRPr="0009231D" w:rsidRDefault="00AD40EA" w:rsidP="00956469">
            <w:pPr>
              <w:jc w:val="both"/>
              <w:rPr>
                <w:szCs w:val="22"/>
              </w:rPr>
            </w:pPr>
            <w:r w:rsidRPr="0009231D">
              <w:rPr>
                <w:szCs w:val="22"/>
              </w:rPr>
              <w:t>6</w:t>
            </w:r>
            <w:r>
              <w:rPr>
                <w:szCs w:val="22"/>
              </w:rPr>
              <w:t xml:space="preserve">) </w:t>
            </w:r>
            <w:r w:rsidRPr="0009231D">
              <w:rPr>
                <w:szCs w:val="22"/>
              </w:rPr>
              <w:t xml:space="preserve">Правовые и </w:t>
            </w:r>
            <w:proofErr w:type="spellStart"/>
            <w:r w:rsidRPr="0009231D">
              <w:rPr>
                <w:szCs w:val="22"/>
              </w:rPr>
              <w:t>деонтологические</w:t>
            </w:r>
            <w:proofErr w:type="spellEnd"/>
            <w:r w:rsidRPr="0009231D">
              <w:rPr>
                <w:szCs w:val="22"/>
              </w:rPr>
              <w:t xml:space="preserve"> вопросы в клинической генетике.</w:t>
            </w:r>
          </w:p>
          <w:p w:rsidR="00AD40EA" w:rsidRPr="0009231D" w:rsidRDefault="00AD40EA" w:rsidP="009564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AD40EA" w:rsidRPr="0009231D" w:rsidTr="00AD40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AD40EA">
            <w:pPr>
              <w:spacing w:line="276" w:lineRule="auto"/>
              <w:jc w:val="center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AD40EA">
            <w:pPr>
              <w:widowControl w:val="0"/>
              <w:tabs>
                <w:tab w:val="left" w:pos="7965"/>
              </w:tabs>
              <w:adjustRightInd w:val="0"/>
              <w:rPr>
                <w:b/>
                <w:szCs w:val="22"/>
              </w:rPr>
            </w:pPr>
            <w:r w:rsidRPr="0009231D">
              <w:rPr>
                <w:b/>
                <w:szCs w:val="22"/>
              </w:rPr>
              <w:t>Зачет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A" w:rsidRPr="0009231D" w:rsidRDefault="00AD40EA" w:rsidP="00AD40EA">
            <w:pPr>
              <w:rPr>
                <w:szCs w:val="22"/>
              </w:rPr>
            </w:pPr>
            <w:r w:rsidRPr="0009231D">
              <w:rPr>
                <w:rFonts w:eastAsia="Calibri"/>
                <w:szCs w:val="22"/>
                <w:lang w:eastAsia="en-US"/>
              </w:rPr>
              <w:t>Проверка усвоения компетенций (собеседование по теоретическим вопросам или ситуационным задачам)</w:t>
            </w:r>
          </w:p>
        </w:tc>
      </w:tr>
    </w:tbl>
    <w:p w:rsidR="002F433C" w:rsidRPr="00AD40EA" w:rsidRDefault="002F433C" w:rsidP="00AD40EA"/>
    <w:sectPr w:rsidR="002F433C" w:rsidRPr="00AD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ED675DA"/>
    <w:multiLevelType w:val="hybridMultilevel"/>
    <w:tmpl w:val="3F9EFE10"/>
    <w:lvl w:ilvl="0" w:tplc="61208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A86E0">
      <w:numFmt w:val="none"/>
      <w:lvlText w:val=""/>
      <w:lvlJc w:val="left"/>
      <w:pPr>
        <w:tabs>
          <w:tab w:val="num" w:pos="360"/>
        </w:tabs>
      </w:pPr>
    </w:lvl>
    <w:lvl w:ilvl="2" w:tplc="C87A7CC6">
      <w:numFmt w:val="none"/>
      <w:lvlText w:val=""/>
      <w:lvlJc w:val="left"/>
      <w:pPr>
        <w:tabs>
          <w:tab w:val="num" w:pos="360"/>
        </w:tabs>
      </w:pPr>
    </w:lvl>
    <w:lvl w:ilvl="3" w:tplc="40323492">
      <w:numFmt w:val="none"/>
      <w:lvlText w:val=""/>
      <w:lvlJc w:val="left"/>
      <w:pPr>
        <w:tabs>
          <w:tab w:val="num" w:pos="360"/>
        </w:tabs>
      </w:pPr>
    </w:lvl>
    <w:lvl w:ilvl="4" w:tplc="47BE9E58">
      <w:numFmt w:val="none"/>
      <w:lvlText w:val=""/>
      <w:lvlJc w:val="left"/>
      <w:pPr>
        <w:tabs>
          <w:tab w:val="num" w:pos="360"/>
        </w:tabs>
      </w:pPr>
    </w:lvl>
    <w:lvl w:ilvl="5" w:tplc="2EF4B074">
      <w:numFmt w:val="none"/>
      <w:lvlText w:val=""/>
      <w:lvlJc w:val="left"/>
      <w:pPr>
        <w:tabs>
          <w:tab w:val="num" w:pos="360"/>
        </w:tabs>
      </w:pPr>
    </w:lvl>
    <w:lvl w:ilvl="6" w:tplc="E09AF7B0">
      <w:numFmt w:val="none"/>
      <w:lvlText w:val=""/>
      <w:lvlJc w:val="left"/>
      <w:pPr>
        <w:tabs>
          <w:tab w:val="num" w:pos="360"/>
        </w:tabs>
      </w:pPr>
    </w:lvl>
    <w:lvl w:ilvl="7" w:tplc="AFB8ABDC">
      <w:numFmt w:val="none"/>
      <w:lvlText w:val=""/>
      <w:lvlJc w:val="left"/>
      <w:pPr>
        <w:tabs>
          <w:tab w:val="num" w:pos="360"/>
        </w:tabs>
      </w:pPr>
    </w:lvl>
    <w:lvl w:ilvl="8" w:tplc="BE6A86A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254"/>
    <w:multiLevelType w:val="hybridMultilevel"/>
    <w:tmpl w:val="60C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2C4EC3"/>
    <w:rsid w:val="002F433C"/>
    <w:rsid w:val="006305D9"/>
    <w:rsid w:val="007875AC"/>
    <w:rsid w:val="007D3BE8"/>
    <w:rsid w:val="008B7B5F"/>
    <w:rsid w:val="00A41D62"/>
    <w:rsid w:val="00AD40EA"/>
    <w:rsid w:val="00BF200F"/>
    <w:rsid w:val="00C83D0D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A9E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40EA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83D0D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C83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D40EA"/>
    <w:pPr>
      <w:spacing w:after="200" w:line="276" w:lineRule="auto"/>
      <w:ind w:left="7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2016-12-27T02:47:00Z</cp:lastPrinted>
  <dcterms:created xsi:type="dcterms:W3CDTF">2016-12-27T01:17:00Z</dcterms:created>
  <dcterms:modified xsi:type="dcterms:W3CDTF">2017-03-22T00:55:00Z</dcterms:modified>
</cp:coreProperties>
</file>