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2B" w:rsidRPr="00766D2B" w:rsidRDefault="00766D2B" w:rsidP="0076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2B">
        <w:rPr>
          <w:rFonts w:ascii="Times New Roman" w:hAnsi="Times New Roman" w:cs="Times New Roman"/>
          <w:b/>
          <w:sz w:val="24"/>
          <w:szCs w:val="24"/>
        </w:rPr>
        <w:t>Критерии оценивания результатов обучения по дисциплине</w:t>
      </w:r>
    </w:p>
    <w:p w:rsidR="00766D2B" w:rsidRPr="00766D2B" w:rsidRDefault="00766D2B" w:rsidP="0076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2B">
        <w:rPr>
          <w:rFonts w:ascii="Times New Roman" w:hAnsi="Times New Roman" w:cs="Times New Roman"/>
          <w:b/>
          <w:sz w:val="24"/>
          <w:szCs w:val="24"/>
        </w:rPr>
        <w:t xml:space="preserve">Избранные вопросы </w:t>
      </w:r>
      <w:r w:rsidRPr="00766D2B">
        <w:rPr>
          <w:rFonts w:ascii="Times New Roman" w:hAnsi="Times New Roman" w:cs="Times New Roman"/>
          <w:b/>
          <w:sz w:val="24"/>
          <w:szCs w:val="24"/>
        </w:rPr>
        <w:t>гематологии</w:t>
      </w:r>
    </w:p>
    <w:p w:rsidR="00ED636A" w:rsidRPr="00766D2B" w:rsidRDefault="00766D2B" w:rsidP="0076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2B">
        <w:rPr>
          <w:rFonts w:ascii="Times New Roman" w:hAnsi="Times New Roman" w:cs="Times New Roman"/>
          <w:b/>
          <w:sz w:val="24"/>
          <w:szCs w:val="24"/>
        </w:rPr>
        <w:t>специальность 31.05.01 Лечебное дело</w:t>
      </w:r>
    </w:p>
    <w:p w:rsidR="00766D2B" w:rsidRPr="00766D2B" w:rsidRDefault="00766D2B" w:rsidP="0076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Основой для определения уровня знаний, ум</w:t>
      </w:r>
      <w:r w:rsidRPr="00766D2B">
        <w:rPr>
          <w:rFonts w:cs="Times New Roman"/>
          <w:color w:val="auto"/>
        </w:rPr>
        <w:t xml:space="preserve">ений, навыков являются критерии </w:t>
      </w:r>
      <w:r w:rsidRPr="00766D2B">
        <w:rPr>
          <w:rFonts w:cs="Times New Roman"/>
          <w:color w:val="auto"/>
        </w:rPr>
        <w:t>оценив</w:t>
      </w:r>
      <w:r w:rsidRPr="00766D2B">
        <w:rPr>
          <w:rFonts w:cs="Times New Roman"/>
          <w:color w:val="auto"/>
        </w:rPr>
        <w:t>а</w:t>
      </w:r>
      <w:r w:rsidRPr="00766D2B">
        <w:rPr>
          <w:rFonts w:cs="Times New Roman"/>
          <w:color w:val="auto"/>
        </w:rPr>
        <w:t xml:space="preserve">ния – полнота и правильность: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 правильный, точный ответ;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 правильный, но неполный или неточный ответ;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 неправильный ответ;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 нет ответа.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При выставлении </w:t>
      </w:r>
      <w:r w:rsidRPr="00766D2B">
        <w:rPr>
          <w:rFonts w:cs="Times New Roman"/>
          <w:color w:val="auto"/>
        </w:rPr>
        <w:t>отметок учитывается</w:t>
      </w:r>
      <w:r w:rsidRPr="00766D2B">
        <w:rPr>
          <w:rFonts w:cs="Times New Roman"/>
          <w:color w:val="auto"/>
        </w:rPr>
        <w:t xml:space="preserve"> классификации ошибок и их качество: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-грубые ошибки;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-однотипные ошибки; </w:t>
      </w:r>
    </w:p>
    <w:p w:rsidR="00766D2B" w:rsidRPr="00766D2B" w:rsidRDefault="00766D2B" w:rsidP="00766D2B">
      <w:pPr>
        <w:pStyle w:val="Default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-</w:t>
      </w:r>
      <w:r w:rsidRPr="00766D2B">
        <w:rPr>
          <w:rFonts w:cs="Times New Roman"/>
          <w:color w:val="auto"/>
        </w:rPr>
        <w:t xml:space="preserve"> </w:t>
      </w:r>
      <w:r w:rsidRPr="00766D2B">
        <w:rPr>
          <w:rFonts w:cs="Times New Roman"/>
          <w:color w:val="auto"/>
        </w:rPr>
        <w:t xml:space="preserve">негрубые ошибки; </w:t>
      </w:r>
    </w:p>
    <w:p w:rsidR="00766D2B" w:rsidRPr="00766D2B" w:rsidRDefault="00766D2B" w:rsidP="00766D2B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766D2B">
        <w:rPr>
          <w:rFonts w:ascii="Times New Roman" w:hAnsi="Times New Roman" w:cs="Times New Roman"/>
          <w:color w:val="auto"/>
          <w:sz w:val="24"/>
          <w:szCs w:val="24"/>
        </w:rPr>
        <w:t>- недочеты.</w:t>
      </w:r>
    </w:p>
    <w:p w:rsidR="00766D2B" w:rsidRPr="00766D2B" w:rsidRDefault="00766D2B" w:rsidP="00766D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D2B">
        <w:rPr>
          <w:rFonts w:ascii="Times New Roman" w:hAnsi="Times New Roman" w:cs="Times New Roman"/>
          <w:b/>
          <w:bCs/>
          <w:sz w:val="24"/>
          <w:szCs w:val="24"/>
        </w:rPr>
        <w:t>Распределение отметок на практических занятиях</w:t>
      </w:r>
    </w:p>
    <w:tbl>
      <w:tblPr>
        <w:tblW w:w="935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199"/>
        <w:gridCol w:w="1724"/>
        <w:gridCol w:w="1229"/>
        <w:gridCol w:w="1230"/>
        <w:gridCol w:w="1230"/>
      </w:tblGrid>
      <w:tr w:rsidR="00766D2B" w:rsidRPr="00766D2B" w:rsidTr="007F29DF">
        <w:trPr>
          <w:trHeight w:val="777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  <w:p w:rsidR="00766D2B" w:rsidRPr="00766D2B" w:rsidRDefault="00766D2B" w:rsidP="007F29DF">
            <w:pPr>
              <w:pStyle w:val="3"/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Темы практических занятий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Теоретическая часть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</w:t>
            </w:r>
            <w:r w:rsidRPr="0076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6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ская часть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оценка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b/>
                <w:bCs/>
                <w:color w:val="auto"/>
              </w:rPr>
              <w:t>Формы контроля</w:t>
            </w:r>
          </w:p>
        </w:tc>
      </w:tr>
      <w:tr w:rsidR="00766D2B" w:rsidRPr="00766D2B" w:rsidTr="007F29DF">
        <w:trPr>
          <w:trHeight w:val="997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>Острые лейкозы. Этиология, патог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нез, клиническая картина, современные классификации, диа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г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ностика.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b/>
                <w:bCs/>
                <w:color w:val="auto"/>
              </w:rPr>
            </w:pPr>
            <w:r w:rsidRPr="00766D2B">
              <w:rPr>
                <w:rFonts w:cs="Times New Roman"/>
                <w:b/>
                <w:bCs/>
                <w:color w:val="auto"/>
              </w:rPr>
              <w:t>Теоретич</w:t>
            </w:r>
            <w:r w:rsidRPr="00766D2B">
              <w:rPr>
                <w:rFonts w:cs="Times New Roman"/>
                <w:b/>
                <w:bCs/>
                <w:color w:val="auto"/>
              </w:rPr>
              <w:t>е</w:t>
            </w:r>
            <w:r w:rsidRPr="00766D2B">
              <w:rPr>
                <w:rFonts w:cs="Times New Roman"/>
                <w:b/>
                <w:bCs/>
                <w:color w:val="auto"/>
              </w:rPr>
              <w:t>ская часть</w:t>
            </w: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 xml:space="preserve">Устный или письменный опрос </w:t>
            </w: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-Тестовые задания, в том числе компьюте</w:t>
            </w:r>
            <w:r w:rsidRPr="00766D2B">
              <w:rPr>
                <w:rFonts w:cs="Times New Roman"/>
                <w:color w:val="auto"/>
              </w:rPr>
              <w:t>р</w:t>
            </w:r>
            <w:r w:rsidRPr="00766D2B">
              <w:rPr>
                <w:rFonts w:cs="Times New Roman"/>
                <w:color w:val="auto"/>
              </w:rPr>
              <w:t>ные</w:t>
            </w: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b/>
                <w:bCs/>
                <w:color w:val="auto"/>
              </w:rPr>
              <w:t>Практич</w:t>
            </w:r>
            <w:r w:rsidRPr="00766D2B">
              <w:rPr>
                <w:rFonts w:cs="Times New Roman"/>
                <w:b/>
                <w:bCs/>
                <w:color w:val="auto"/>
              </w:rPr>
              <w:t>е</w:t>
            </w:r>
            <w:r w:rsidRPr="00766D2B">
              <w:rPr>
                <w:rFonts w:cs="Times New Roman"/>
                <w:b/>
                <w:bCs/>
                <w:color w:val="auto"/>
              </w:rPr>
              <w:t xml:space="preserve">ская часть </w:t>
            </w: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Собеседов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 xml:space="preserve">ние по </w:t>
            </w:r>
            <w:proofErr w:type="spellStart"/>
            <w:r w:rsidRPr="00766D2B">
              <w:rPr>
                <w:rFonts w:cs="Times New Roman"/>
                <w:color w:val="auto"/>
              </w:rPr>
              <w:t>ситу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>цион</w:t>
            </w:r>
            <w:proofErr w:type="spellEnd"/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proofErr w:type="spellStart"/>
            <w:r w:rsidRPr="00766D2B">
              <w:rPr>
                <w:rFonts w:cs="Times New Roman"/>
                <w:color w:val="auto"/>
              </w:rPr>
              <w:t>ным</w:t>
            </w:r>
            <w:proofErr w:type="spellEnd"/>
            <w:r w:rsidRPr="00766D2B">
              <w:rPr>
                <w:rFonts w:cs="Times New Roman"/>
                <w:color w:val="auto"/>
              </w:rPr>
              <w:t xml:space="preserve"> зад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 xml:space="preserve">чам, </w:t>
            </w: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 xml:space="preserve"> проверка практич</w:t>
            </w:r>
            <w:r w:rsidRPr="00766D2B">
              <w:rPr>
                <w:rFonts w:cs="Times New Roman"/>
                <w:color w:val="auto"/>
              </w:rPr>
              <w:t>е</w:t>
            </w:r>
            <w:r w:rsidRPr="00766D2B">
              <w:rPr>
                <w:rFonts w:cs="Times New Roman"/>
                <w:color w:val="auto"/>
              </w:rPr>
              <w:t>ских умений у постели больн</w:t>
            </w:r>
            <w:r w:rsidRPr="00766D2B">
              <w:rPr>
                <w:rFonts w:cs="Times New Roman"/>
                <w:color w:val="auto"/>
              </w:rPr>
              <w:t>о</w:t>
            </w:r>
            <w:r w:rsidRPr="00766D2B">
              <w:rPr>
                <w:rFonts w:cs="Times New Roman"/>
                <w:color w:val="auto"/>
              </w:rPr>
              <w:t xml:space="preserve">го, в </w:t>
            </w:r>
            <w:proofErr w:type="spellStart"/>
            <w:r w:rsidRPr="00766D2B">
              <w:rPr>
                <w:rFonts w:cs="Times New Roman"/>
                <w:color w:val="auto"/>
              </w:rPr>
              <w:t>Симуляцио</w:t>
            </w:r>
            <w:r w:rsidRPr="00766D2B">
              <w:rPr>
                <w:rFonts w:cs="Times New Roman"/>
                <w:color w:val="auto"/>
              </w:rPr>
              <w:t>н</w:t>
            </w:r>
            <w:r w:rsidRPr="00766D2B">
              <w:rPr>
                <w:rFonts w:cs="Times New Roman"/>
                <w:color w:val="auto"/>
              </w:rPr>
              <w:t>но</w:t>
            </w:r>
            <w:proofErr w:type="spellEnd"/>
            <w:r w:rsidRPr="00766D2B">
              <w:rPr>
                <w:rFonts w:cs="Times New Roman"/>
                <w:color w:val="auto"/>
              </w:rPr>
              <w:t>-аттестацио</w:t>
            </w:r>
            <w:r w:rsidRPr="00766D2B">
              <w:rPr>
                <w:rFonts w:cs="Times New Roman"/>
                <w:color w:val="auto"/>
              </w:rPr>
              <w:t>н</w:t>
            </w:r>
            <w:r w:rsidRPr="00766D2B">
              <w:rPr>
                <w:rFonts w:cs="Times New Roman"/>
                <w:color w:val="auto"/>
              </w:rPr>
              <w:t xml:space="preserve">ном </w:t>
            </w:r>
            <w:proofErr w:type="spellStart"/>
            <w:r w:rsidRPr="00766D2B">
              <w:rPr>
                <w:rFonts w:cs="Times New Roman"/>
                <w:color w:val="auto"/>
              </w:rPr>
              <w:lastRenderedPageBreak/>
              <w:t>цнтре</w:t>
            </w:r>
            <w:proofErr w:type="spellEnd"/>
            <w:r w:rsidRPr="00766D2B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766D2B">
              <w:rPr>
                <w:rFonts w:cs="Times New Roman"/>
                <w:color w:val="auto"/>
              </w:rPr>
              <w:t>оформле</w:t>
            </w:r>
            <w:proofErr w:type="spellEnd"/>
          </w:p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proofErr w:type="spellStart"/>
            <w:r w:rsidRPr="00766D2B">
              <w:rPr>
                <w:rFonts w:cs="Times New Roman"/>
                <w:color w:val="auto"/>
              </w:rPr>
              <w:t>ние</w:t>
            </w:r>
            <w:proofErr w:type="spellEnd"/>
            <w:r w:rsidRPr="00766D2B">
              <w:rPr>
                <w:rFonts w:cs="Times New Roman"/>
                <w:color w:val="auto"/>
              </w:rPr>
              <w:t xml:space="preserve"> учебной истории болезни и умения р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>ботать с регламент</w:t>
            </w:r>
            <w:r w:rsidRPr="00766D2B">
              <w:rPr>
                <w:rFonts w:cs="Times New Roman"/>
                <w:color w:val="auto"/>
              </w:rPr>
              <w:t>и</w:t>
            </w:r>
            <w:r w:rsidRPr="00766D2B">
              <w:rPr>
                <w:rFonts w:cs="Times New Roman"/>
                <w:color w:val="auto"/>
              </w:rPr>
              <w:t>рующими документ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 xml:space="preserve">ми </w:t>
            </w:r>
          </w:p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-Выполн</w:t>
            </w: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ние упра</w:t>
            </w: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 xml:space="preserve">нений по образцу </w:t>
            </w:r>
          </w:p>
        </w:tc>
      </w:tr>
      <w:tr w:rsidR="00766D2B" w:rsidRPr="00766D2B" w:rsidTr="007F29DF">
        <w:trPr>
          <w:trHeight w:val="32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Острые лейкозы. Лечение.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1248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Хронические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лимфопролиферати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в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ные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заболевания. Хронический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лимфолейкоз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Неходжкински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лимфомы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997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Хронические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лимфопролиферати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в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ные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заболевания. Множестве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ная миелома.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997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Хронические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миелопролиферати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в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ные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заболевания. Хронический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ми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лолейкоз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150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Хронические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миелопролиферати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в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ные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заболевания.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  <w:lang w:val="en-US"/>
              </w:rPr>
              <w:t>ph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-негативные. Истинная полицитемия. 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lastRenderedPageBreak/>
              <w:t xml:space="preserve">Идиопатический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миелофиброз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Эссенц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и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альная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тромбоцитемия.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745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Железодефицитная, В12-дефицитная,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фолиеводефицитная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>, анемии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493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Гемолитические,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апластическая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ан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мии.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1248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Патология системы гемостаза. Тромбоцитопении.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Тромбоцитоп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а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тии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. Геморрагический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васкулит</w:t>
            </w:r>
            <w:proofErr w:type="spellEnd"/>
            <w:r w:rsidRPr="00766D2B">
              <w:rPr>
                <w:rFonts w:cs="Times New Roman"/>
                <w:color w:val="auto"/>
                <w:sz w:val="24"/>
                <w:szCs w:val="24"/>
              </w:rPr>
              <w:t>. Б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о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лезнь </w:t>
            </w:r>
            <w:proofErr w:type="spellStart"/>
            <w:r w:rsidRPr="00766D2B">
              <w:rPr>
                <w:rFonts w:cs="Times New Roman"/>
                <w:color w:val="auto"/>
                <w:sz w:val="24"/>
                <w:szCs w:val="24"/>
              </w:rPr>
              <w:t>Рендю-Ослера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493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b/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 xml:space="preserve"> Патология системы гемостаза. Г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е</w:t>
            </w:r>
            <w:r w:rsidRPr="00766D2B">
              <w:rPr>
                <w:rFonts w:cs="Times New Roman"/>
                <w:color w:val="auto"/>
                <w:sz w:val="24"/>
                <w:szCs w:val="24"/>
              </w:rPr>
              <w:t>мофилия. Итоговое занятие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32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Учебная история болезни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2B" w:rsidRPr="00766D2B" w:rsidTr="007F29DF">
        <w:trPr>
          <w:trHeight w:val="32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66D2B" w:rsidRPr="00766D2B" w:rsidRDefault="00766D2B" w:rsidP="007F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3"/>
              <w:spacing w:after="0" w:line="36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66D2B">
              <w:rPr>
                <w:rFonts w:cs="Times New Roman"/>
                <w:color w:val="auto"/>
                <w:sz w:val="24"/>
                <w:szCs w:val="24"/>
              </w:rPr>
              <w:t>70-100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D2B" w:rsidRPr="00766D2B" w:rsidRDefault="00766D2B" w:rsidP="00766D2B">
      <w:pPr>
        <w:pStyle w:val="a3"/>
        <w:tabs>
          <w:tab w:val="left" w:pos="426"/>
        </w:tabs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66D2B" w:rsidRPr="00766D2B" w:rsidRDefault="00766D2B" w:rsidP="00766D2B">
      <w:pPr>
        <w:pStyle w:val="Default"/>
        <w:jc w:val="center"/>
        <w:rPr>
          <w:rFonts w:cs="Times New Roman"/>
          <w:b/>
          <w:bCs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2.7.1. Оценочные шкалы текущего контроля знаний </w:t>
      </w:r>
    </w:p>
    <w:p w:rsidR="00766D2B" w:rsidRPr="00766D2B" w:rsidRDefault="00766D2B" w:rsidP="00766D2B">
      <w:pPr>
        <w:pStyle w:val="Default"/>
        <w:ind w:firstLine="708"/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Успешность освоения обучающимися дисциплины (тем/разделов), практических нав</w:t>
      </w:r>
      <w:r w:rsidRPr="00766D2B">
        <w:rPr>
          <w:rFonts w:cs="Times New Roman"/>
          <w:color w:val="auto"/>
        </w:rPr>
        <w:t>ы</w:t>
      </w:r>
      <w:r w:rsidRPr="00766D2B">
        <w:rPr>
          <w:rFonts w:cs="Times New Roman"/>
          <w:color w:val="auto"/>
        </w:rPr>
        <w:t>ков и умений характеризуется качественной оценкой и оценивается по 5-ти балльной системе: «5» - отлично, «4» - хорошо, «3» - удовлетворительно, «2» - неудовлетворительно. Перевод о</w:t>
      </w:r>
      <w:r w:rsidRPr="00766D2B">
        <w:rPr>
          <w:rFonts w:cs="Times New Roman"/>
          <w:color w:val="auto"/>
        </w:rPr>
        <w:t>т</w:t>
      </w:r>
      <w:r w:rsidRPr="00766D2B">
        <w:rPr>
          <w:rFonts w:cs="Times New Roman"/>
          <w:color w:val="auto"/>
        </w:rPr>
        <w:t>метки в балльную шкалу осуществляется по следующей схеме:</w:t>
      </w:r>
    </w:p>
    <w:tbl>
      <w:tblPr>
        <w:tblW w:w="947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342"/>
        <w:gridCol w:w="3468"/>
      </w:tblGrid>
      <w:tr w:rsidR="00766D2B" w:rsidRPr="00766D2B" w:rsidTr="007F29DF">
        <w:trPr>
          <w:trHeight w:val="6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Качество освоения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Уровень успешности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Отметка по 5-ти балльной шк</w:t>
            </w:r>
            <w:r w:rsidRPr="00766D2B">
              <w:rPr>
                <w:rFonts w:cs="Times New Roman"/>
                <w:color w:val="auto"/>
              </w:rPr>
              <w:t>а</w:t>
            </w:r>
            <w:r w:rsidRPr="00766D2B">
              <w:rPr>
                <w:rFonts w:cs="Times New Roman"/>
                <w:color w:val="auto"/>
              </w:rPr>
              <w:t>ле</w:t>
            </w:r>
          </w:p>
        </w:tc>
      </w:tr>
      <w:tr w:rsidR="00766D2B" w:rsidRPr="00766D2B" w:rsidTr="007F29DF">
        <w:trPr>
          <w:trHeight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90-100%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Программный/повышенный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«5»</w:t>
            </w:r>
          </w:p>
        </w:tc>
      </w:tr>
      <w:tr w:rsidR="00766D2B" w:rsidRPr="00766D2B" w:rsidTr="007F29DF">
        <w:trPr>
          <w:trHeight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80-89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Программный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«4»</w:t>
            </w:r>
          </w:p>
        </w:tc>
      </w:tr>
      <w:tr w:rsidR="00766D2B" w:rsidRPr="00766D2B" w:rsidTr="007F29DF">
        <w:trPr>
          <w:trHeight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70-79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Необходимый/базовый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«3»</w:t>
            </w:r>
          </w:p>
        </w:tc>
      </w:tr>
      <w:tr w:rsidR="00766D2B" w:rsidRPr="00766D2B" w:rsidTr="007F29DF">
        <w:trPr>
          <w:trHeight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меньше 70%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Ниже необходимого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D2B" w:rsidRPr="00766D2B" w:rsidRDefault="00766D2B" w:rsidP="007F29DF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766D2B">
              <w:rPr>
                <w:rFonts w:cs="Times New Roman"/>
                <w:color w:val="auto"/>
              </w:rPr>
              <w:t>«2»</w:t>
            </w:r>
          </w:p>
        </w:tc>
      </w:tr>
    </w:tbl>
    <w:p w:rsidR="00766D2B" w:rsidRPr="00766D2B" w:rsidRDefault="00766D2B" w:rsidP="00766D2B">
      <w:pPr>
        <w:pStyle w:val="Default"/>
        <w:widowControl w:val="0"/>
        <w:ind w:left="216" w:hanging="216"/>
        <w:rPr>
          <w:rFonts w:cs="Times New Roman"/>
          <w:color w:val="auto"/>
        </w:rPr>
      </w:pPr>
    </w:p>
    <w:p w:rsidR="00766D2B" w:rsidRPr="00766D2B" w:rsidRDefault="00766D2B" w:rsidP="00766D2B">
      <w:pPr>
        <w:pStyle w:val="Default"/>
        <w:jc w:val="center"/>
        <w:rPr>
          <w:rFonts w:cs="Times New Roman"/>
          <w:b/>
          <w:bCs/>
          <w:color w:val="auto"/>
        </w:rPr>
      </w:pPr>
      <w:r w:rsidRPr="00766D2B">
        <w:rPr>
          <w:rFonts w:cs="Times New Roman"/>
          <w:b/>
          <w:bCs/>
          <w:color w:val="auto"/>
        </w:rPr>
        <w:t>Критерии оценки (отметки) теоретической части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 «5» - </w:t>
      </w:r>
      <w:r w:rsidRPr="00766D2B">
        <w:rPr>
          <w:rFonts w:cs="Times New Roman"/>
          <w:color w:val="auto"/>
        </w:rPr>
        <w:t>за глубину и полноту овладения содержания учебного материала, в котором студент легко ориентируется, за умения соединять теоретические вопросы с практическими, высказывать и обосновывать свои суждения, грамотно и логично излагать ответ; при тест</w:t>
      </w:r>
      <w:r w:rsidRPr="00766D2B">
        <w:rPr>
          <w:rFonts w:cs="Times New Roman"/>
          <w:color w:val="auto"/>
        </w:rPr>
        <w:t>и</w:t>
      </w:r>
      <w:r w:rsidRPr="00766D2B">
        <w:rPr>
          <w:rFonts w:cs="Times New Roman"/>
          <w:color w:val="auto"/>
        </w:rPr>
        <w:t xml:space="preserve">ровании допускает до 10% ошибочных ответов.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«4» - </w:t>
      </w:r>
      <w:r w:rsidRPr="00766D2B">
        <w:rPr>
          <w:rFonts w:cs="Times New Roman"/>
          <w:color w:val="auto"/>
        </w:rPr>
        <w:t>студент полностью освоил учебный материал, ориентируется в нем, грамотно излагает ответ, но содержание и форма имеет некоторые неточности; при тестировании допу</w:t>
      </w:r>
      <w:r w:rsidRPr="00766D2B">
        <w:rPr>
          <w:rFonts w:cs="Times New Roman"/>
          <w:color w:val="auto"/>
        </w:rPr>
        <w:t>с</w:t>
      </w:r>
      <w:r w:rsidRPr="00766D2B">
        <w:rPr>
          <w:rFonts w:cs="Times New Roman"/>
          <w:color w:val="auto"/>
        </w:rPr>
        <w:t xml:space="preserve">кает до 20% ошибочных ответов.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lastRenderedPageBreak/>
        <w:t xml:space="preserve">«3» </w:t>
      </w:r>
      <w:r w:rsidRPr="00766D2B">
        <w:rPr>
          <w:rFonts w:cs="Times New Roman"/>
          <w:color w:val="auto"/>
        </w:rPr>
        <w:t>- студент овладел знаниями и пониманиями основных положений учебного материала, но излагает его неполно, непоследовательно, не умеет высказывать и обосновывать свои сужд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 xml:space="preserve">ния; при тестировании допускает до 30% ошибочных ответов.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«2» </w:t>
      </w:r>
      <w:r w:rsidRPr="00766D2B">
        <w:rPr>
          <w:rFonts w:cs="Times New Roman"/>
          <w:color w:val="auto"/>
        </w:rPr>
        <w:t>- студент имеет разрозненные и бессистемные знания учебного материала, не умеет выд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>лять главное и второстепенное, допускает ошибки в определении понятий, искажает их смысл, беспорядочно и неуверенно излагает материал, при тестировании допускает более 30% ош</w:t>
      </w:r>
      <w:r w:rsidRPr="00766D2B">
        <w:rPr>
          <w:rFonts w:cs="Times New Roman"/>
          <w:color w:val="auto"/>
        </w:rPr>
        <w:t>и</w:t>
      </w:r>
      <w:r w:rsidRPr="00766D2B">
        <w:rPr>
          <w:rFonts w:cs="Times New Roman"/>
          <w:color w:val="auto"/>
        </w:rPr>
        <w:t xml:space="preserve">бочных ответов.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</w:p>
    <w:p w:rsidR="00766D2B" w:rsidRPr="00766D2B" w:rsidRDefault="00766D2B" w:rsidP="00766D2B">
      <w:pPr>
        <w:pStyle w:val="Default"/>
        <w:jc w:val="center"/>
        <w:rPr>
          <w:rFonts w:cs="Times New Roman"/>
          <w:b/>
          <w:bCs/>
          <w:color w:val="auto"/>
        </w:rPr>
      </w:pPr>
      <w:r w:rsidRPr="00766D2B">
        <w:rPr>
          <w:rFonts w:cs="Times New Roman"/>
          <w:b/>
          <w:bCs/>
          <w:color w:val="auto"/>
        </w:rPr>
        <w:t>Критерии оценки практической части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>«5» -</w:t>
      </w:r>
      <w:r w:rsidRPr="00766D2B">
        <w:rPr>
          <w:rFonts w:cs="Times New Roman"/>
          <w:color w:val="auto"/>
        </w:rPr>
        <w:t xml:space="preserve">студент ежедневно курирует тематического больного, освоил полностью </w:t>
      </w:r>
      <w:r w:rsidRPr="00766D2B">
        <w:rPr>
          <w:rFonts w:cs="Times New Roman"/>
          <w:color w:val="auto"/>
        </w:rPr>
        <w:t>практич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>ские навыки</w:t>
      </w:r>
      <w:r w:rsidRPr="00766D2B">
        <w:rPr>
          <w:rFonts w:cs="Times New Roman"/>
          <w:color w:val="auto"/>
        </w:rPr>
        <w:t xml:space="preserve"> и умения, предусмотренные рабочей программой дисциплины (правильно интерпрет</w:t>
      </w:r>
      <w:r w:rsidRPr="00766D2B">
        <w:rPr>
          <w:rFonts w:cs="Times New Roman"/>
          <w:color w:val="auto"/>
        </w:rPr>
        <w:t>и</w:t>
      </w:r>
      <w:r w:rsidRPr="00766D2B">
        <w:rPr>
          <w:rFonts w:cs="Times New Roman"/>
          <w:color w:val="auto"/>
        </w:rPr>
        <w:t>рует жалобы больного, анамнез, данные объективного осмотра формулирует клинический д</w:t>
      </w:r>
      <w:r w:rsidRPr="00766D2B">
        <w:rPr>
          <w:rFonts w:cs="Times New Roman"/>
          <w:color w:val="auto"/>
        </w:rPr>
        <w:t>и</w:t>
      </w:r>
      <w:r w:rsidRPr="00766D2B">
        <w:rPr>
          <w:rFonts w:cs="Times New Roman"/>
          <w:color w:val="auto"/>
        </w:rPr>
        <w:t>агноз, назначает обследование и лечение, интерпретирует клинико-лабораторные и инструме</w:t>
      </w:r>
      <w:r w:rsidRPr="00766D2B">
        <w:rPr>
          <w:rFonts w:cs="Times New Roman"/>
          <w:color w:val="auto"/>
        </w:rPr>
        <w:t>н</w:t>
      </w:r>
      <w:r w:rsidRPr="00766D2B">
        <w:rPr>
          <w:rFonts w:cs="Times New Roman"/>
          <w:color w:val="auto"/>
        </w:rPr>
        <w:t>тальные показатели с учетом нормы).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>«</w:t>
      </w:r>
      <w:r w:rsidRPr="00766D2B">
        <w:rPr>
          <w:rFonts w:cs="Times New Roman"/>
          <w:b/>
          <w:bCs/>
          <w:color w:val="auto"/>
        </w:rPr>
        <w:t>4» –</w:t>
      </w:r>
      <w:r w:rsidRPr="00766D2B">
        <w:rPr>
          <w:rFonts w:cs="Times New Roman"/>
          <w:b/>
          <w:bCs/>
          <w:color w:val="auto"/>
        </w:rPr>
        <w:t xml:space="preserve"> </w:t>
      </w:r>
      <w:r w:rsidRPr="00766D2B">
        <w:rPr>
          <w:rFonts w:cs="Times New Roman"/>
          <w:color w:val="auto"/>
        </w:rPr>
        <w:t>студент ежедневно курирует тематического больного, освоил полностью практич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 xml:space="preserve">ские навыки </w:t>
      </w:r>
      <w:r w:rsidRPr="00766D2B">
        <w:rPr>
          <w:rFonts w:cs="Times New Roman"/>
          <w:color w:val="auto"/>
        </w:rPr>
        <w:t>и умения</w:t>
      </w:r>
      <w:r w:rsidRPr="00766D2B">
        <w:rPr>
          <w:rFonts w:cs="Times New Roman"/>
          <w:color w:val="auto"/>
        </w:rPr>
        <w:t xml:space="preserve">, предусмотренные </w:t>
      </w:r>
      <w:proofErr w:type="gramStart"/>
      <w:r w:rsidRPr="00766D2B">
        <w:rPr>
          <w:rFonts w:cs="Times New Roman"/>
          <w:color w:val="auto"/>
        </w:rPr>
        <w:t>рабочей  программой</w:t>
      </w:r>
      <w:proofErr w:type="gramEnd"/>
      <w:r w:rsidRPr="00766D2B">
        <w:rPr>
          <w:rFonts w:cs="Times New Roman"/>
          <w:color w:val="auto"/>
        </w:rPr>
        <w:t xml:space="preserve"> дисциплины, однако допускает нек</w:t>
      </w:r>
      <w:r w:rsidRPr="00766D2B">
        <w:rPr>
          <w:rFonts w:cs="Times New Roman"/>
          <w:color w:val="auto"/>
        </w:rPr>
        <w:t>о</w:t>
      </w:r>
      <w:r w:rsidRPr="00766D2B">
        <w:rPr>
          <w:rFonts w:cs="Times New Roman"/>
          <w:color w:val="auto"/>
        </w:rPr>
        <w:t xml:space="preserve">торые неточности.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>«</w:t>
      </w:r>
      <w:proofErr w:type="gramStart"/>
      <w:r w:rsidRPr="00766D2B">
        <w:rPr>
          <w:rFonts w:cs="Times New Roman"/>
          <w:b/>
          <w:bCs/>
          <w:color w:val="auto"/>
        </w:rPr>
        <w:t>3»  -</w:t>
      </w:r>
      <w:proofErr w:type="gramEnd"/>
      <w:r w:rsidRPr="00766D2B">
        <w:rPr>
          <w:rFonts w:cs="Times New Roman"/>
          <w:b/>
          <w:bCs/>
          <w:color w:val="auto"/>
        </w:rPr>
        <w:t xml:space="preserve"> </w:t>
      </w:r>
      <w:r w:rsidRPr="00766D2B">
        <w:rPr>
          <w:rFonts w:cs="Times New Roman"/>
          <w:color w:val="auto"/>
        </w:rPr>
        <w:t>студент нерегулярно курирует больного, студент владеет лишь некоторыми практич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 xml:space="preserve">скими навыками и умениями.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i/>
          <w:iCs/>
          <w:color w:val="auto"/>
        </w:rPr>
        <w:t xml:space="preserve">«2» </w:t>
      </w:r>
      <w:r w:rsidRPr="00766D2B">
        <w:rPr>
          <w:rFonts w:cs="Times New Roman"/>
          <w:i/>
          <w:iCs/>
          <w:color w:val="auto"/>
        </w:rPr>
        <w:t xml:space="preserve">- </w:t>
      </w:r>
      <w:r w:rsidRPr="00766D2B">
        <w:rPr>
          <w:rFonts w:cs="Times New Roman"/>
          <w:color w:val="auto"/>
        </w:rPr>
        <w:t>студент менее 4 раз посетил курируемого больно, практические навыки и умения выпо</w:t>
      </w:r>
      <w:r w:rsidRPr="00766D2B">
        <w:rPr>
          <w:rFonts w:cs="Times New Roman"/>
          <w:color w:val="auto"/>
        </w:rPr>
        <w:t>л</w:t>
      </w:r>
      <w:r w:rsidRPr="00766D2B">
        <w:rPr>
          <w:rFonts w:cs="Times New Roman"/>
          <w:color w:val="auto"/>
        </w:rPr>
        <w:t>няет с грубыми ошибками.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</w:p>
    <w:p w:rsidR="00766D2B" w:rsidRPr="00766D2B" w:rsidRDefault="00766D2B" w:rsidP="00766D2B">
      <w:pPr>
        <w:pStyle w:val="Default"/>
        <w:jc w:val="center"/>
        <w:rPr>
          <w:rFonts w:cs="Times New Roman"/>
          <w:b/>
          <w:bCs/>
          <w:color w:val="auto"/>
        </w:rPr>
      </w:pPr>
      <w:r w:rsidRPr="00766D2B">
        <w:rPr>
          <w:rFonts w:cs="Times New Roman"/>
          <w:b/>
          <w:bCs/>
          <w:color w:val="auto"/>
        </w:rPr>
        <w:t>Критерии оценки учебной истории болезни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«5» </w:t>
      </w:r>
      <w:r w:rsidRPr="00766D2B">
        <w:rPr>
          <w:rFonts w:cs="Times New Roman"/>
          <w:color w:val="auto"/>
        </w:rPr>
        <w:t xml:space="preserve">- оформление учебной истории болезни согласно требованиям.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«4» - </w:t>
      </w:r>
      <w:r w:rsidRPr="00766D2B">
        <w:rPr>
          <w:rFonts w:cs="Times New Roman"/>
          <w:color w:val="auto"/>
        </w:rPr>
        <w:t>в учебной истории болезни студент допускает некоторые неточности в формулировке ра</w:t>
      </w:r>
      <w:r w:rsidRPr="00766D2B">
        <w:rPr>
          <w:rFonts w:cs="Times New Roman"/>
          <w:color w:val="auto"/>
        </w:rPr>
        <w:t>з</w:t>
      </w:r>
      <w:r w:rsidRPr="00766D2B">
        <w:rPr>
          <w:rFonts w:cs="Times New Roman"/>
          <w:color w:val="auto"/>
        </w:rPr>
        <w:t xml:space="preserve">вернутого клинического диагноза, обследования и лечении.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«3» - </w:t>
      </w:r>
      <w:r w:rsidRPr="00766D2B">
        <w:rPr>
          <w:rFonts w:cs="Times New Roman"/>
          <w:color w:val="auto"/>
        </w:rPr>
        <w:t>учебная история болезни оформлена с ошибками, написана неразборчивым почерком, допущены неточности в формулировке развернутого клинического диагноза, леч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 xml:space="preserve">ния, не освещен полностью патогенез заболевания.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«2» - </w:t>
      </w:r>
      <w:r w:rsidRPr="00766D2B">
        <w:rPr>
          <w:rFonts w:cs="Times New Roman"/>
          <w:color w:val="auto"/>
        </w:rPr>
        <w:t>история болезни написана неразборчивым почерком, с грубыми ошибками (не выставлен и не обоснован развернутый клинический диагноз, неправильно назначено леч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>ние, не освещен патогенез заболевания.</w:t>
      </w:r>
    </w:p>
    <w:p w:rsidR="00766D2B" w:rsidRPr="00766D2B" w:rsidRDefault="00766D2B" w:rsidP="00766D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D2B" w:rsidRPr="00766D2B" w:rsidRDefault="00766D2B" w:rsidP="00766D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D2B">
        <w:rPr>
          <w:rFonts w:ascii="Times New Roman" w:hAnsi="Times New Roman" w:cs="Times New Roman"/>
          <w:b/>
          <w:bCs/>
          <w:sz w:val="24"/>
          <w:szCs w:val="24"/>
        </w:rPr>
        <w:t>Отработка задолженностей по дисциплине</w:t>
      </w:r>
    </w:p>
    <w:p w:rsidR="00766D2B" w:rsidRPr="00766D2B" w:rsidRDefault="00766D2B" w:rsidP="00766D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D2B">
        <w:rPr>
          <w:rFonts w:ascii="Times New Roman" w:hAnsi="Times New Roman" w:cs="Times New Roman"/>
          <w:sz w:val="24"/>
          <w:szCs w:val="24"/>
        </w:rPr>
        <w:t>Если студент пропустил занятие по уважительной причине, он имеет право отработать его и получить максимальную отметку, предусмотренную рабочей программой ди</w:t>
      </w:r>
      <w:r w:rsidRPr="00766D2B">
        <w:rPr>
          <w:rFonts w:ascii="Times New Roman" w:hAnsi="Times New Roman" w:cs="Times New Roman"/>
          <w:sz w:val="24"/>
          <w:szCs w:val="24"/>
        </w:rPr>
        <w:t>с</w:t>
      </w:r>
      <w:r w:rsidRPr="00766D2B">
        <w:rPr>
          <w:rFonts w:ascii="Times New Roman" w:hAnsi="Times New Roman" w:cs="Times New Roman"/>
          <w:sz w:val="24"/>
          <w:szCs w:val="24"/>
        </w:rPr>
        <w:t>циплины за это занятие. Уважительная причина должна быть документально подтвержд</w:t>
      </w:r>
      <w:r w:rsidRPr="00766D2B">
        <w:rPr>
          <w:rFonts w:ascii="Times New Roman" w:hAnsi="Times New Roman" w:cs="Times New Roman"/>
          <w:sz w:val="24"/>
          <w:szCs w:val="24"/>
        </w:rPr>
        <w:t>е</w:t>
      </w:r>
      <w:r w:rsidRPr="00766D2B">
        <w:rPr>
          <w:rFonts w:ascii="Times New Roman" w:hAnsi="Times New Roman" w:cs="Times New Roman"/>
          <w:sz w:val="24"/>
          <w:szCs w:val="24"/>
        </w:rPr>
        <w:t xml:space="preserve">на. </w:t>
      </w:r>
    </w:p>
    <w:p w:rsidR="00766D2B" w:rsidRPr="00766D2B" w:rsidRDefault="00766D2B" w:rsidP="00766D2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D2B">
        <w:rPr>
          <w:rFonts w:ascii="Times New Roman" w:hAnsi="Times New Roman" w:cs="Times New Roman"/>
          <w:sz w:val="24"/>
          <w:szCs w:val="24"/>
        </w:rPr>
        <w:t>Если студент пропустил занятие по неуважительной причине или получает отметку «2» за все виды деятельности на занятии, то он обязан его отработать. При этом отметка, получе</w:t>
      </w:r>
      <w:r w:rsidRPr="00766D2B">
        <w:rPr>
          <w:rFonts w:ascii="Times New Roman" w:hAnsi="Times New Roman" w:cs="Times New Roman"/>
          <w:sz w:val="24"/>
          <w:szCs w:val="24"/>
        </w:rPr>
        <w:t>н</w:t>
      </w:r>
      <w:r w:rsidRPr="00766D2B">
        <w:rPr>
          <w:rFonts w:ascii="Times New Roman" w:hAnsi="Times New Roman" w:cs="Times New Roman"/>
          <w:sz w:val="24"/>
          <w:szCs w:val="24"/>
        </w:rPr>
        <w:t xml:space="preserve">ная за все виды деятельности, умножается на 0,8. </w:t>
      </w:r>
    </w:p>
    <w:p w:rsidR="00766D2B" w:rsidRPr="00766D2B" w:rsidRDefault="00766D2B" w:rsidP="00766D2B">
      <w:pPr>
        <w:pStyle w:val="Default"/>
        <w:ind w:firstLine="709"/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Если студент освобожден от занятия по представлению деканата (участие в спо</w:t>
      </w:r>
      <w:r w:rsidRPr="00766D2B">
        <w:rPr>
          <w:rFonts w:cs="Times New Roman"/>
          <w:color w:val="auto"/>
        </w:rPr>
        <w:t>р</w:t>
      </w:r>
      <w:r w:rsidRPr="00766D2B">
        <w:rPr>
          <w:rFonts w:cs="Times New Roman"/>
          <w:color w:val="auto"/>
        </w:rPr>
        <w:t xml:space="preserve">тивных, культурно-массовых и иных мероприятиях), то ему за это занятие выставляется отметка «5» при условии предоставления отчета о выполнении обязательной </w:t>
      </w:r>
      <w:proofErr w:type="spellStart"/>
      <w:r w:rsidRPr="00766D2B">
        <w:rPr>
          <w:rFonts w:cs="Times New Roman"/>
          <w:color w:val="auto"/>
        </w:rPr>
        <w:t>внеуадиторной</w:t>
      </w:r>
      <w:proofErr w:type="spellEnd"/>
      <w:r w:rsidRPr="00766D2B">
        <w:rPr>
          <w:rFonts w:cs="Times New Roman"/>
          <w:color w:val="auto"/>
        </w:rPr>
        <w:t xml:space="preserve"> самостоятел</w:t>
      </w:r>
      <w:r w:rsidRPr="00766D2B">
        <w:rPr>
          <w:rFonts w:cs="Times New Roman"/>
          <w:color w:val="auto"/>
        </w:rPr>
        <w:t>ь</w:t>
      </w:r>
      <w:r w:rsidRPr="00766D2B">
        <w:rPr>
          <w:rFonts w:cs="Times New Roman"/>
          <w:color w:val="auto"/>
        </w:rPr>
        <w:t>ной работы по теме пропущенного занятия.</w:t>
      </w:r>
    </w:p>
    <w:p w:rsidR="00766D2B" w:rsidRPr="00766D2B" w:rsidRDefault="00766D2B" w:rsidP="00766D2B">
      <w:pPr>
        <w:pStyle w:val="a3"/>
        <w:widowControl w:val="0"/>
        <w:shd w:val="clear" w:color="auto" w:fill="FFFFFF"/>
        <w:tabs>
          <w:tab w:val="left" w:pos="284"/>
          <w:tab w:val="left" w:pos="874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766D2B" w:rsidRPr="00766D2B" w:rsidRDefault="00766D2B" w:rsidP="00766D2B">
      <w:pPr>
        <w:pStyle w:val="a3"/>
        <w:widowControl w:val="0"/>
        <w:shd w:val="clear" w:color="auto" w:fill="FFFFFF"/>
        <w:tabs>
          <w:tab w:val="left" w:pos="284"/>
          <w:tab w:val="left" w:pos="874"/>
        </w:tabs>
        <w:spacing w:after="0" w:line="317" w:lineRule="exact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766D2B">
        <w:rPr>
          <w:rFonts w:ascii="Times New Roman" w:hAnsi="Times New Roman" w:cs="Times New Roman"/>
          <w:b/>
          <w:bCs/>
          <w:color w:val="auto"/>
          <w:sz w:val="24"/>
          <w:szCs w:val="24"/>
        </w:rPr>
        <w:t>2.7.2. Критерии оценивания промежуточной аттестации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Промежуточная </w:t>
      </w:r>
      <w:bookmarkStart w:id="0" w:name="_GoBack"/>
      <w:bookmarkEnd w:id="0"/>
      <w:r w:rsidRPr="00766D2B">
        <w:rPr>
          <w:rFonts w:cs="Times New Roman"/>
          <w:color w:val="auto"/>
        </w:rPr>
        <w:t>аттестация проводится</w:t>
      </w:r>
      <w:r w:rsidRPr="00766D2B">
        <w:rPr>
          <w:rFonts w:cs="Times New Roman"/>
          <w:color w:val="auto"/>
        </w:rPr>
        <w:t xml:space="preserve"> в 4 этапа:</w:t>
      </w:r>
    </w:p>
    <w:p w:rsidR="00766D2B" w:rsidRPr="00766D2B" w:rsidRDefault="00766D2B" w:rsidP="00766D2B">
      <w:pPr>
        <w:pStyle w:val="Default"/>
        <w:numPr>
          <w:ilvl w:val="0"/>
          <w:numId w:val="2"/>
        </w:numPr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Тестовый контроль в системе «</w:t>
      </w:r>
      <w:proofErr w:type="spellStart"/>
      <w:r w:rsidRPr="00766D2B">
        <w:rPr>
          <w:rFonts w:cs="Times New Roman"/>
          <w:color w:val="auto"/>
        </w:rPr>
        <w:t>Moodlе</w:t>
      </w:r>
      <w:proofErr w:type="spellEnd"/>
      <w:r w:rsidRPr="00766D2B">
        <w:rPr>
          <w:rFonts w:cs="Times New Roman"/>
          <w:color w:val="auto"/>
        </w:rPr>
        <w:t>».</w:t>
      </w:r>
    </w:p>
    <w:p w:rsidR="00766D2B" w:rsidRPr="00766D2B" w:rsidRDefault="00766D2B" w:rsidP="00766D2B">
      <w:pPr>
        <w:pStyle w:val="Default"/>
        <w:numPr>
          <w:ilvl w:val="0"/>
          <w:numId w:val="2"/>
        </w:numPr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lastRenderedPageBreak/>
        <w:t>Защита учебной истории болезни.</w:t>
      </w:r>
    </w:p>
    <w:p w:rsidR="00766D2B" w:rsidRPr="00766D2B" w:rsidRDefault="00766D2B" w:rsidP="00766D2B">
      <w:pPr>
        <w:pStyle w:val="Default"/>
        <w:numPr>
          <w:ilvl w:val="0"/>
          <w:numId w:val="2"/>
        </w:numPr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 xml:space="preserve">Собеседование по контрольным вопросам. </w:t>
      </w:r>
    </w:p>
    <w:p w:rsidR="00766D2B" w:rsidRPr="00766D2B" w:rsidRDefault="00766D2B" w:rsidP="00766D2B">
      <w:pPr>
        <w:pStyle w:val="Default"/>
        <w:numPr>
          <w:ilvl w:val="0"/>
          <w:numId w:val="2"/>
        </w:numPr>
        <w:jc w:val="both"/>
        <w:rPr>
          <w:rFonts w:cs="Times New Roman"/>
          <w:color w:val="auto"/>
        </w:rPr>
      </w:pPr>
      <w:r w:rsidRPr="00766D2B">
        <w:rPr>
          <w:rFonts w:cs="Times New Roman"/>
          <w:color w:val="auto"/>
        </w:rPr>
        <w:t>Решение ситуационной задачи.</w:t>
      </w:r>
    </w:p>
    <w:p w:rsidR="00766D2B" w:rsidRPr="00766D2B" w:rsidRDefault="00766D2B" w:rsidP="00766D2B">
      <w:pPr>
        <w:pStyle w:val="Default"/>
        <w:ind w:left="720"/>
        <w:jc w:val="both"/>
        <w:rPr>
          <w:rFonts w:cs="Times New Roman"/>
          <w:color w:val="auto"/>
        </w:rPr>
      </w:pPr>
    </w:p>
    <w:p w:rsidR="00766D2B" w:rsidRPr="00766D2B" w:rsidRDefault="00766D2B" w:rsidP="00766D2B">
      <w:pPr>
        <w:tabs>
          <w:tab w:val="left" w:pos="3795"/>
          <w:tab w:val="left" w:pos="4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D2B">
        <w:rPr>
          <w:rFonts w:ascii="Times New Roman" w:hAnsi="Times New Roman" w:cs="Times New Roman"/>
          <w:b/>
          <w:bCs/>
          <w:sz w:val="24"/>
          <w:szCs w:val="24"/>
        </w:rPr>
        <w:t>Критерии итоговой оценки (промежуточная аттестация)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Отлично -  </w:t>
      </w:r>
      <w:r w:rsidRPr="00766D2B">
        <w:rPr>
          <w:rFonts w:cs="Times New Roman"/>
          <w:color w:val="auto"/>
        </w:rPr>
        <w:t>за глубину и полноту овладения содержания учебного материала, в котором студент легко ориентируется, за умения соединять теоретические вопросы с практическими, высказывать и обосновывать свои суждения, грамотно и логично излагать ответ; при тестиров</w:t>
      </w:r>
      <w:r w:rsidRPr="00766D2B">
        <w:rPr>
          <w:rFonts w:cs="Times New Roman"/>
          <w:color w:val="auto"/>
        </w:rPr>
        <w:t>а</w:t>
      </w:r>
      <w:r w:rsidRPr="00766D2B">
        <w:rPr>
          <w:rFonts w:cs="Times New Roman"/>
          <w:color w:val="auto"/>
        </w:rPr>
        <w:t>нии допускает до 10% ошибочных ответов. Практические умения и навыки, предусмотренные рабочей программой дисциплины освоены полностью.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«Хорошо» - </w:t>
      </w:r>
      <w:r w:rsidRPr="00766D2B">
        <w:rPr>
          <w:rFonts w:cs="Times New Roman"/>
          <w:color w:val="auto"/>
        </w:rPr>
        <w:t>студент полностью освоил учебный материал, ориентируется в нем, грамотно и</w:t>
      </w:r>
      <w:r w:rsidRPr="00766D2B">
        <w:rPr>
          <w:rFonts w:cs="Times New Roman"/>
          <w:color w:val="auto"/>
        </w:rPr>
        <w:t>з</w:t>
      </w:r>
      <w:r w:rsidRPr="00766D2B">
        <w:rPr>
          <w:rFonts w:cs="Times New Roman"/>
          <w:color w:val="auto"/>
        </w:rPr>
        <w:t xml:space="preserve">лагает ответ, но содержание и форма имеет некоторые неточности; при тестировании допускает до 20% ошибочных ответов. Полностью практические навыки </w:t>
      </w:r>
      <w:proofErr w:type="gramStart"/>
      <w:r w:rsidRPr="00766D2B">
        <w:rPr>
          <w:rFonts w:cs="Times New Roman"/>
          <w:color w:val="auto"/>
        </w:rPr>
        <w:t>и  умения</w:t>
      </w:r>
      <w:proofErr w:type="gramEnd"/>
      <w:r w:rsidRPr="00766D2B">
        <w:rPr>
          <w:rFonts w:cs="Times New Roman"/>
          <w:color w:val="auto"/>
        </w:rPr>
        <w:t>, предусмотренные рабочей  программой дисциплины, однако допускает некоторые неточн</w:t>
      </w:r>
      <w:r w:rsidRPr="00766D2B">
        <w:rPr>
          <w:rFonts w:cs="Times New Roman"/>
          <w:color w:val="auto"/>
        </w:rPr>
        <w:t>о</w:t>
      </w:r>
      <w:r w:rsidRPr="00766D2B">
        <w:rPr>
          <w:rFonts w:cs="Times New Roman"/>
          <w:color w:val="auto"/>
        </w:rPr>
        <w:t>сти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«Удовлетворительно» </w:t>
      </w:r>
      <w:r w:rsidRPr="00766D2B">
        <w:rPr>
          <w:rFonts w:cs="Times New Roman"/>
          <w:color w:val="auto"/>
        </w:rPr>
        <w:t>- студент овладел знаниями и пониманиями основных положений учебного материала, но излагает его неполно, непоследовательно, не умеет высказывать и обосн</w:t>
      </w:r>
      <w:r w:rsidRPr="00766D2B">
        <w:rPr>
          <w:rFonts w:cs="Times New Roman"/>
          <w:color w:val="auto"/>
        </w:rPr>
        <w:t>о</w:t>
      </w:r>
      <w:r w:rsidRPr="00766D2B">
        <w:rPr>
          <w:rFonts w:cs="Times New Roman"/>
          <w:color w:val="auto"/>
        </w:rPr>
        <w:t xml:space="preserve">вывать свои суждения; при тестировании допускает до 30% ошибочных ответов. Владеет лишь некоторыми практическими навыками и умениями. </w:t>
      </w:r>
    </w:p>
    <w:p w:rsidR="00766D2B" w:rsidRPr="00766D2B" w:rsidRDefault="00766D2B" w:rsidP="00766D2B">
      <w:pPr>
        <w:pStyle w:val="Default"/>
        <w:jc w:val="both"/>
        <w:rPr>
          <w:rFonts w:cs="Times New Roman"/>
          <w:color w:val="auto"/>
        </w:rPr>
      </w:pPr>
      <w:r w:rsidRPr="00766D2B">
        <w:rPr>
          <w:rFonts w:cs="Times New Roman"/>
          <w:b/>
          <w:bCs/>
          <w:color w:val="auto"/>
        </w:rPr>
        <w:t xml:space="preserve">«Неудовлетворительно» </w:t>
      </w:r>
      <w:r w:rsidRPr="00766D2B">
        <w:rPr>
          <w:rFonts w:cs="Times New Roman"/>
          <w:color w:val="auto"/>
        </w:rPr>
        <w:t>- студент имеет разрозненные и бессистемные знания учебного мат</w:t>
      </w:r>
      <w:r w:rsidRPr="00766D2B">
        <w:rPr>
          <w:rFonts w:cs="Times New Roman"/>
          <w:color w:val="auto"/>
        </w:rPr>
        <w:t>е</w:t>
      </w:r>
      <w:r w:rsidRPr="00766D2B">
        <w:rPr>
          <w:rFonts w:cs="Times New Roman"/>
          <w:color w:val="auto"/>
        </w:rPr>
        <w:t>риала, не умеет выделять главное и второстепенное, допускает ошибки в определении понятий, искажает их смысл, беспорядочно и не уверенно излагает материал, при тестировании допускает более 30% ошибочных ответов. Практические навыки и умения выполняет с грубыми оши</w:t>
      </w:r>
      <w:r w:rsidRPr="00766D2B">
        <w:rPr>
          <w:rFonts w:cs="Times New Roman"/>
          <w:color w:val="auto"/>
        </w:rPr>
        <w:t>б</w:t>
      </w:r>
      <w:r w:rsidRPr="00766D2B">
        <w:rPr>
          <w:rFonts w:cs="Times New Roman"/>
          <w:color w:val="auto"/>
        </w:rPr>
        <w:t>ками.</w:t>
      </w:r>
    </w:p>
    <w:p w:rsidR="00766D2B" w:rsidRPr="00766D2B" w:rsidRDefault="00766D2B" w:rsidP="00766D2B">
      <w:pPr>
        <w:pStyle w:val="a3"/>
        <w:tabs>
          <w:tab w:val="left" w:pos="426"/>
        </w:tabs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66D2B" w:rsidRPr="00766D2B" w:rsidRDefault="00766D2B" w:rsidP="00766D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66D2B" w:rsidRPr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96C97"/>
    <w:multiLevelType w:val="hybridMultilevel"/>
    <w:tmpl w:val="6D048CDE"/>
    <w:styleLink w:val="13"/>
    <w:lvl w:ilvl="0" w:tplc="C97418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475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4AD6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2421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AEF3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069F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00E3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CD6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A16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7D3021"/>
    <w:multiLevelType w:val="hybridMultilevel"/>
    <w:tmpl w:val="6D048CDE"/>
    <w:numStyleLink w:val="1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5"/>
    <w:rsid w:val="000F561B"/>
    <w:rsid w:val="00766D2B"/>
    <w:rsid w:val="00CC73D1"/>
    <w:rsid w:val="00F9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758A-9779-4E69-AA25-3DA908E4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766D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Default">
    <w:name w:val="Default"/>
    <w:rsid w:val="00766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3">
    <w:name w:val="Body Text 3"/>
    <w:link w:val="30"/>
    <w:rsid w:val="00766D2B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3 Знак"/>
    <w:basedOn w:val="a0"/>
    <w:link w:val="3"/>
    <w:rsid w:val="00766D2B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13">
    <w:name w:val="Импортированный стиль 13"/>
    <w:rsid w:val="00766D2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Худолеева</dc:creator>
  <cp:keywords/>
  <dc:description/>
  <cp:lastModifiedBy>Мария Худолеева</cp:lastModifiedBy>
  <cp:revision>2</cp:revision>
  <dcterms:created xsi:type="dcterms:W3CDTF">2025-10-08T02:44:00Z</dcterms:created>
  <dcterms:modified xsi:type="dcterms:W3CDTF">2025-10-08T02:47:00Z</dcterms:modified>
</cp:coreProperties>
</file>