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FBC" w:rsidRPr="00623EEC" w:rsidRDefault="00E41FBC" w:rsidP="00623E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EEC">
        <w:rPr>
          <w:rFonts w:ascii="Times New Roman" w:hAnsi="Times New Roman" w:cs="Times New Roman"/>
          <w:b/>
          <w:sz w:val="28"/>
          <w:szCs w:val="28"/>
        </w:rPr>
        <w:t>Перечень вопросов к экзамену</w:t>
      </w:r>
    </w:p>
    <w:p w:rsidR="00E41FBC" w:rsidRDefault="00E41FBC" w:rsidP="00623E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EEC">
        <w:rPr>
          <w:rFonts w:ascii="Times New Roman" w:hAnsi="Times New Roman" w:cs="Times New Roman"/>
          <w:b/>
          <w:sz w:val="28"/>
          <w:szCs w:val="28"/>
        </w:rPr>
        <w:t>Дисциплина «Факультетская терапия»</w:t>
      </w:r>
    </w:p>
    <w:p w:rsidR="001D08FE" w:rsidRDefault="00E25296" w:rsidP="00623E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31.05.02</w:t>
      </w:r>
      <w:r w:rsidR="001D08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Педиатрия</w:t>
      </w:r>
    </w:p>
    <w:p w:rsidR="00E25296" w:rsidRPr="00623EEC" w:rsidRDefault="00E25296" w:rsidP="00623E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41FBC" w:rsidRPr="00623EEC" w:rsidRDefault="00E41FBC" w:rsidP="00623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Классификация ишемической болезни сердца.</w:t>
      </w:r>
    </w:p>
    <w:p w:rsidR="00E41FBC" w:rsidRPr="00E62CCA" w:rsidRDefault="00E62CCA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Этиология, патогенез </w:t>
      </w:r>
      <w:r w:rsidR="00E41FBC" w:rsidRPr="00E62CCA">
        <w:rPr>
          <w:rFonts w:ascii="Times New Roman" w:hAnsi="Times New Roman" w:cs="Times New Roman"/>
          <w:sz w:val="28"/>
          <w:szCs w:val="28"/>
        </w:rPr>
        <w:t>стенокардии.</w:t>
      </w:r>
    </w:p>
    <w:p w:rsidR="00E62CCA" w:rsidRPr="00E62CCA" w:rsidRDefault="00E62CCA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62CCA">
        <w:rPr>
          <w:rFonts w:ascii="Times New Roman" w:hAnsi="Times New Roman" w:cs="Times New Roman"/>
          <w:sz w:val="28"/>
          <w:szCs w:val="28"/>
        </w:rPr>
        <w:t>лассификация</w:t>
      </w:r>
      <w:r>
        <w:rPr>
          <w:rFonts w:ascii="Times New Roman" w:hAnsi="Times New Roman" w:cs="Times New Roman"/>
          <w:sz w:val="28"/>
          <w:szCs w:val="28"/>
        </w:rPr>
        <w:t xml:space="preserve"> стенокардии.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Клиника, диагностика стабильной стенокардии.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Лечение стенокардии.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Определение, этиология, патогенез инфаркта миокарда.</w:t>
      </w:r>
    </w:p>
    <w:p w:rsid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Классификация</w:t>
      </w:r>
      <w:r w:rsidR="00E62CCA">
        <w:rPr>
          <w:rFonts w:ascii="Times New Roman" w:hAnsi="Times New Roman" w:cs="Times New Roman"/>
          <w:sz w:val="28"/>
          <w:szCs w:val="28"/>
        </w:rPr>
        <w:t xml:space="preserve"> инфаркта миокарда.</w:t>
      </w:r>
    </w:p>
    <w:p w:rsidR="00E41FBC" w:rsidRPr="00E62CCA" w:rsidRDefault="00E62CCA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41FBC" w:rsidRPr="00E62CCA">
        <w:rPr>
          <w:rFonts w:ascii="Times New Roman" w:hAnsi="Times New Roman" w:cs="Times New Roman"/>
          <w:sz w:val="28"/>
          <w:szCs w:val="28"/>
        </w:rPr>
        <w:t>линич</w:t>
      </w:r>
      <w:r>
        <w:rPr>
          <w:rFonts w:ascii="Times New Roman" w:hAnsi="Times New Roman" w:cs="Times New Roman"/>
          <w:sz w:val="28"/>
          <w:szCs w:val="28"/>
        </w:rPr>
        <w:t>еская картина инфаркта миокарда, атипичные формы.</w:t>
      </w:r>
    </w:p>
    <w:p w:rsidR="00E41FBC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Диагностика, лечение инфаркта миокарда.</w:t>
      </w:r>
    </w:p>
    <w:p w:rsidR="00E62CCA" w:rsidRPr="00E62CCA" w:rsidRDefault="00E62CCA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ЭКГ-признаки инфаркта миокарда.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Неотложная помощь при остром коронарном синдроме.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Кардиогенный шок, клиника, диагностика, лечение. 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Клиническая картина кардиогенного отека легких, неотложная помощь.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Определение, этиология, патогенез гипертонической болезни.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Классификация гипертонической болезни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Клиника, диагностика гипертонической болезни.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Лечение гипертонической болезни.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Гипертонический криз: клиническая картина, неотложная помощь. </w:t>
      </w:r>
    </w:p>
    <w:p w:rsidR="00E41FBC" w:rsidRPr="00E62CCA" w:rsidRDefault="00E62CCA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E41FBC" w:rsidRPr="00E62CCA">
        <w:rPr>
          <w:rFonts w:ascii="Times New Roman" w:hAnsi="Times New Roman" w:cs="Times New Roman"/>
          <w:sz w:val="28"/>
          <w:szCs w:val="28"/>
        </w:rPr>
        <w:t>тиология, патогенез хронической сердечной недостаточности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Классификация хронической сердечной недостаточности.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Клиника, диагностика хронической сердечной недостаточности.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Лечение хронической сердечной недостаточности.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Этиология, гемодинамика при аортальном стенозе.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Клиника, диагностика аортального стеноза.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Этиология, гемодинамика при аортальной недостаточности.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Клиника, диагностика аортальной недостаточности.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Этиология, гемодинамика при митральной недостаточности.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Клиника, диагностика митральной недостаточности.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Этиология, гемодинамика при митральном стенозе.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Клиника, диагностика митрального стеноза.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Этиология, патогенез, классификация острой ревматической лихорадки.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Клиника, диагностика острой ревматической лихорадки.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Лечение и профилактика острой ревматической лихорадки.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Этиология, патогенез, классификация нарушений ритма сердца.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ЭКГ признаки </w:t>
      </w:r>
      <w:proofErr w:type="spellStart"/>
      <w:r w:rsidRPr="00E62CCA">
        <w:rPr>
          <w:rFonts w:ascii="Times New Roman" w:hAnsi="Times New Roman" w:cs="Times New Roman"/>
          <w:sz w:val="28"/>
          <w:szCs w:val="28"/>
        </w:rPr>
        <w:t>наджелудочковой</w:t>
      </w:r>
      <w:proofErr w:type="spellEnd"/>
      <w:r w:rsidRPr="00E62CCA">
        <w:rPr>
          <w:rFonts w:ascii="Times New Roman" w:hAnsi="Times New Roman" w:cs="Times New Roman"/>
          <w:sz w:val="28"/>
          <w:szCs w:val="28"/>
        </w:rPr>
        <w:t xml:space="preserve"> </w:t>
      </w:r>
      <w:r w:rsidR="00E62CCA">
        <w:rPr>
          <w:rFonts w:ascii="Times New Roman" w:hAnsi="Times New Roman" w:cs="Times New Roman"/>
          <w:sz w:val="28"/>
          <w:szCs w:val="28"/>
        </w:rPr>
        <w:t xml:space="preserve">пароксизмальной </w:t>
      </w:r>
      <w:r w:rsidRPr="00E62CCA">
        <w:rPr>
          <w:rFonts w:ascii="Times New Roman" w:hAnsi="Times New Roman" w:cs="Times New Roman"/>
          <w:sz w:val="28"/>
          <w:szCs w:val="28"/>
        </w:rPr>
        <w:t>тахикардии, неотложная помощь.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ЭКГ признаки экстрасистолии (</w:t>
      </w:r>
      <w:proofErr w:type="spellStart"/>
      <w:r w:rsidRPr="00E62CCA">
        <w:rPr>
          <w:rFonts w:ascii="Times New Roman" w:hAnsi="Times New Roman" w:cs="Times New Roman"/>
          <w:sz w:val="28"/>
          <w:szCs w:val="28"/>
        </w:rPr>
        <w:t>наджелудочковые</w:t>
      </w:r>
      <w:proofErr w:type="spellEnd"/>
      <w:r w:rsidRPr="00E62CCA">
        <w:rPr>
          <w:rFonts w:ascii="Times New Roman" w:hAnsi="Times New Roman" w:cs="Times New Roman"/>
          <w:sz w:val="28"/>
          <w:szCs w:val="28"/>
        </w:rPr>
        <w:t xml:space="preserve"> и желудочковые), лечение.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ЭКГ-признаки атриовентрикулярной блокады.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ЭКГ признаки, лечение фибрилляции предсердий. 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lastRenderedPageBreak/>
        <w:t>Клиника, диагностика гангрены легких.</w:t>
      </w:r>
    </w:p>
    <w:p w:rsidR="00E41FBC" w:rsidRPr="00E62CCA" w:rsidRDefault="00E62CCA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Этиология, патогенез </w:t>
      </w:r>
      <w:r w:rsidR="00E41FBC" w:rsidRPr="00E62CCA">
        <w:rPr>
          <w:rFonts w:ascii="Times New Roman" w:hAnsi="Times New Roman" w:cs="Times New Roman"/>
          <w:sz w:val="28"/>
          <w:szCs w:val="28"/>
        </w:rPr>
        <w:t>абсцесса легкого.</w:t>
      </w:r>
    </w:p>
    <w:p w:rsidR="00E41FBC" w:rsidRDefault="00E62CCA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Клиника, д</w:t>
      </w:r>
      <w:r w:rsidR="00E41FBC" w:rsidRPr="00E62CCA">
        <w:rPr>
          <w:rFonts w:ascii="Times New Roman" w:hAnsi="Times New Roman" w:cs="Times New Roman"/>
          <w:sz w:val="28"/>
          <w:szCs w:val="28"/>
        </w:rPr>
        <w:t>иагностика абсцесса легких.</w:t>
      </w:r>
    </w:p>
    <w:p w:rsidR="00E62CCA" w:rsidRPr="00E62CCA" w:rsidRDefault="00E62CCA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Лечение нагноительных заболеваний легких.</w:t>
      </w:r>
    </w:p>
    <w:p w:rsidR="00E41FBC" w:rsidRDefault="00E62CCA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Этиология и патогенез </w:t>
      </w:r>
      <w:r w:rsidR="00E41FBC" w:rsidRPr="00E62CCA">
        <w:rPr>
          <w:rFonts w:ascii="Times New Roman" w:hAnsi="Times New Roman" w:cs="Times New Roman"/>
          <w:sz w:val="28"/>
          <w:szCs w:val="28"/>
        </w:rPr>
        <w:t>пневмонии.</w:t>
      </w:r>
    </w:p>
    <w:p w:rsidR="00E62CCA" w:rsidRPr="00E62CCA" w:rsidRDefault="00E62CCA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пневмонии.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Клиника, диагностика, критерии степени тяжести пневмонии.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Легочные и внелегочные осложнения пневмонии.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Лечение внебольничной пневмонии. Принципы антибактериальной терапии пневмонии.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Этиология, патогенез хронической </w:t>
      </w:r>
      <w:proofErr w:type="spellStart"/>
      <w:r w:rsidRPr="00E62CCA">
        <w:rPr>
          <w:rFonts w:ascii="Times New Roman" w:hAnsi="Times New Roman" w:cs="Times New Roman"/>
          <w:sz w:val="28"/>
          <w:szCs w:val="28"/>
        </w:rPr>
        <w:t>обструктивной</w:t>
      </w:r>
      <w:proofErr w:type="spellEnd"/>
      <w:r w:rsidRPr="00E62CCA">
        <w:rPr>
          <w:rFonts w:ascii="Times New Roman" w:hAnsi="Times New Roman" w:cs="Times New Roman"/>
          <w:sz w:val="28"/>
          <w:szCs w:val="28"/>
        </w:rPr>
        <w:t xml:space="preserve"> болезни легких.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Классификация хронической </w:t>
      </w:r>
      <w:proofErr w:type="spellStart"/>
      <w:r w:rsidRPr="00E62CCA">
        <w:rPr>
          <w:rFonts w:ascii="Times New Roman" w:hAnsi="Times New Roman" w:cs="Times New Roman"/>
          <w:sz w:val="28"/>
          <w:szCs w:val="28"/>
        </w:rPr>
        <w:t>обструктивной</w:t>
      </w:r>
      <w:proofErr w:type="spellEnd"/>
      <w:r w:rsidRPr="00E62CCA">
        <w:rPr>
          <w:rFonts w:ascii="Times New Roman" w:hAnsi="Times New Roman" w:cs="Times New Roman"/>
          <w:sz w:val="28"/>
          <w:szCs w:val="28"/>
        </w:rPr>
        <w:t xml:space="preserve"> болезни легких.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Клиника, диагностика хронической </w:t>
      </w:r>
      <w:proofErr w:type="spellStart"/>
      <w:r w:rsidRPr="00E62CCA">
        <w:rPr>
          <w:rFonts w:ascii="Times New Roman" w:hAnsi="Times New Roman" w:cs="Times New Roman"/>
          <w:sz w:val="28"/>
          <w:szCs w:val="28"/>
        </w:rPr>
        <w:t>обструктивной</w:t>
      </w:r>
      <w:proofErr w:type="spellEnd"/>
      <w:r w:rsidRPr="00E62CCA">
        <w:rPr>
          <w:rFonts w:ascii="Times New Roman" w:hAnsi="Times New Roman" w:cs="Times New Roman"/>
          <w:sz w:val="28"/>
          <w:szCs w:val="28"/>
        </w:rPr>
        <w:t xml:space="preserve"> болезни легких.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Лечение стабильной хронической </w:t>
      </w:r>
      <w:proofErr w:type="spellStart"/>
      <w:r w:rsidRPr="00E62CCA">
        <w:rPr>
          <w:rFonts w:ascii="Times New Roman" w:hAnsi="Times New Roman" w:cs="Times New Roman"/>
          <w:sz w:val="28"/>
          <w:szCs w:val="28"/>
        </w:rPr>
        <w:t>обструктивной</w:t>
      </w:r>
      <w:proofErr w:type="spellEnd"/>
      <w:r w:rsidRPr="00E62CCA">
        <w:rPr>
          <w:rFonts w:ascii="Times New Roman" w:hAnsi="Times New Roman" w:cs="Times New Roman"/>
          <w:sz w:val="28"/>
          <w:szCs w:val="28"/>
        </w:rPr>
        <w:t xml:space="preserve"> болезни легких.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Клиническая картина, лечение обострения хронической </w:t>
      </w:r>
      <w:proofErr w:type="spellStart"/>
      <w:r w:rsidRPr="00E62CCA">
        <w:rPr>
          <w:rFonts w:ascii="Times New Roman" w:hAnsi="Times New Roman" w:cs="Times New Roman"/>
          <w:sz w:val="28"/>
          <w:szCs w:val="28"/>
        </w:rPr>
        <w:t>обструктивной</w:t>
      </w:r>
      <w:proofErr w:type="spellEnd"/>
      <w:r w:rsidRPr="00E62CCA">
        <w:rPr>
          <w:rFonts w:ascii="Times New Roman" w:hAnsi="Times New Roman" w:cs="Times New Roman"/>
          <w:sz w:val="28"/>
          <w:szCs w:val="28"/>
        </w:rPr>
        <w:t xml:space="preserve"> болезни легких.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Определение, этиология и патогенез бронхиальной астмы.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Классификация бронхиальной астмы.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Клиника, диагностика бронхиальной астмы.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Клиника, неотложная помощь при обострении бронхиальной астмы. 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Лечение бронхиальной астмы, критерии контроля. 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Этиология и патогенез</w:t>
      </w:r>
      <w:r w:rsidR="00E62CCA">
        <w:rPr>
          <w:rFonts w:ascii="Times New Roman" w:hAnsi="Times New Roman" w:cs="Times New Roman"/>
          <w:sz w:val="28"/>
          <w:szCs w:val="28"/>
        </w:rPr>
        <w:t>, классификация</w:t>
      </w:r>
      <w:r w:rsidRPr="00E62CCA">
        <w:rPr>
          <w:rFonts w:ascii="Times New Roman" w:hAnsi="Times New Roman" w:cs="Times New Roman"/>
          <w:sz w:val="28"/>
          <w:szCs w:val="28"/>
        </w:rPr>
        <w:t xml:space="preserve"> железодефицитной анемии.</w:t>
      </w:r>
    </w:p>
    <w:p w:rsidR="00E41FBC" w:rsidRPr="00E62CCA" w:rsidRDefault="00E62CCA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Клиника и</w:t>
      </w:r>
      <w:r w:rsidR="00E41FBC" w:rsidRPr="00E62CCA">
        <w:rPr>
          <w:rFonts w:ascii="Times New Roman" w:hAnsi="Times New Roman" w:cs="Times New Roman"/>
          <w:sz w:val="28"/>
          <w:szCs w:val="28"/>
        </w:rPr>
        <w:t xml:space="preserve"> диагностика железодефицитной анемии.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Лечение железодефицитной анемии. 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Этиология и патогенез хронического гастрита.</w:t>
      </w:r>
    </w:p>
    <w:p w:rsidR="00E41FBC" w:rsidRDefault="001D4498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 w:rsidR="00E41FBC" w:rsidRPr="00E62CCA">
        <w:rPr>
          <w:rFonts w:ascii="Times New Roman" w:hAnsi="Times New Roman" w:cs="Times New Roman"/>
          <w:sz w:val="28"/>
          <w:szCs w:val="28"/>
        </w:rPr>
        <w:t>хронического гастрита.</w:t>
      </w:r>
    </w:p>
    <w:p w:rsidR="001D4498" w:rsidRPr="00E62CCA" w:rsidRDefault="001D4498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Клиническая картина, диагностика хронического гастрита.</w:t>
      </w:r>
    </w:p>
    <w:p w:rsidR="00E41FBC" w:rsidRPr="00E62CCA" w:rsidRDefault="001D4498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E41FBC" w:rsidRPr="00E62CCA">
        <w:rPr>
          <w:rFonts w:ascii="Times New Roman" w:hAnsi="Times New Roman" w:cs="Times New Roman"/>
          <w:sz w:val="28"/>
          <w:szCs w:val="28"/>
        </w:rPr>
        <w:t>ечение хронического гастрита.</w:t>
      </w:r>
    </w:p>
    <w:p w:rsidR="00E41FBC" w:rsidRDefault="001D4498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Этиология и патогенез </w:t>
      </w:r>
      <w:r w:rsidR="00E41FBC" w:rsidRPr="00E62CCA">
        <w:rPr>
          <w:rFonts w:ascii="Times New Roman" w:hAnsi="Times New Roman" w:cs="Times New Roman"/>
          <w:sz w:val="28"/>
          <w:szCs w:val="28"/>
        </w:rPr>
        <w:t xml:space="preserve">хронического панкреатита. </w:t>
      </w:r>
    </w:p>
    <w:p w:rsidR="001D4498" w:rsidRPr="00E62CCA" w:rsidRDefault="001D4498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Клиника, диагностика хронического панкреатита.</w:t>
      </w:r>
    </w:p>
    <w:p w:rsidR="00E41FBC" w:rsidRPr="00E62CCA" w:rsidRDefault="001D4498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E41FBC" w:rsidRPr="00E62CCA">
        <w:rPr>
          <w:rFonts w:ascii="Times New Roman" w:hAnsi="Times New Roman" w:cs="Times New Roman"/>
          <w:sz w:val="28"/>
          <w:szCs w:val="28"/>
        </w:rPr>
        <w:t>ечение хронического панкреатита.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Этиология и патогенез, классификация цирроза печени.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Клиника, диагностика цирроза печени.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Лечение цирроза печени.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Клиника, диагностика, лечение печеночной энцефалопатии.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Клиника, диагностика, лечение портальной гипертензии.</w:t>
      </w:r>
    </w:p>
    <w:p w:rsidR="00E41FBC" w:rsidRDefault="001D4498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Этиология, патогенез </w:t>
      </w:r>
      <w:r w:rsidR="00E41FBC" w:rsidRPr="00E62CCA">
        <w:rPr>
          <w:rFonts w:ascii="Times New Roman" w:hAnsi="Times New Roman" w:cs="Times New Roman"/>
          <w:sz w:val="28"/>
          <w:szCs w:val="28"/>
        </w:rPr>
        <w:t>хронического холецистита.</w:t>
      </w:r>
    </w:p>
    <w:p w:rsidR="001D4498" w:rsidRPr="00E62CCA" w:rsidRDefault="001D4498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хронического холецистита.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Клиника, диагностика хронического холецистита.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Лечение хронического холецистита.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Этиология и патогенез хроническ</w:t>
      </w:r>
      <w:r w:rsidR="001D4498">
        <w:rPr>
          <w:rFonts w:ascii="Times New Roman" w:hAnsi="Times New Roman" w:cs="Times New Roman"/>
          <w:sz w:val="28"/>
          <w:szCs w:val="28"/>
        </w:rPr>
        <w:t>их гепатитов</w:t>
      </w:r>
      <w:r w:rsidRPr="00E62CCA">
        <w:rPr>
          <w:rFonts w:ascii="Times New Roman" w:hAnsi="Times New Roman" w:cs="Times New Roman"/>
          <w:sz w:val="28"/>
          <w:szCs w:val="28"/>
        </w:rPr>
        <w:t>.</w:t>
      </w:r>
    </w:p>
    <w:p w:rsidR="00E41FBC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Клиника, диагностика хронических гепатитов.</w:t>
      </w:r>
    </w:p>
    <w:p w:rsidR="001D4498" w:rsidRPr="00E62CCA" w:rsidRDefault="001D4498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хронических гепатитов.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Лечение хронических гепатитов.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lastRenderedPageBreak/>
        <w:t>Объективные симптомы при заболеваниях желудочно-кишечного тракта (</w:t>
      </w:r>
      <w:proofErr w:type="spellStart"/>
      <w:r w:rsidRPr="00E62CCA">
        <w:rPr>
          <w:rFonts w:ascii="Times New Roman" w:hAnsi="Times New Roman" w:cs="Times New Roman"/>
          <w:sz w:val="28"/>
          <w:szCs w:val="28"/>
        </w:rPr>
        <w:t>физикальное</w:t>
      </w:r>
      <w:proofErr w:type="spellEnd"/>
      <w:r w:rsidRPr="00E62CCA">
        <w:rPr>
          <w:rFonts w:ascii="Times New Roman" w:hAnsi="Times New Roman" w:cs="Times New Roman"/>
          <w:sz w:val="28"/>
          <w:szCs w:val="28"/>
        </w:rPr>
        <w:t xml:space="preserve"> обследование у постели больного).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Этиология и патогенез язвенной болезни.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Клиника, диагностика язвенной болезни.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Принципы лечения язвенной болезни.</w:t>
      </w:r>
    </w:p>
    <w:p w:rsidR="001D4498" w:rsidRDefault="001D4498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Этиология, патогенез синдрома раздраженного кишечника.</w:t>
      </w:r>
    </w:p>
    <w:p w:rsidR="00E41FBC" w:rsidRPr="00E62CCA" w:rsidRDefault="001D4498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41FBC" w:rsidRPr="00E62CCA">
        <w:rPr>
          <w:rFonts w:ascii="Times New Roman" w:hAnsi="Times New Roman" w:cs="Times New Roman"/>
          <w:sz w:val="28"/>
          <w:szCs w:val="28"/>
        </w:rPr>
        <w:t>лассификация синдрома раздраженного кишечника. Критерии, подтверждающие диагноз.</w:t>
      </w:r>
    </w:p>
    <w:p w:rsidR="00E41FBC" w:rsidRDefault="001D4498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Клиника, диагностика</w:t>
      </w:r>
      <w:r w:rsidR="00E41FBC" w:rsidRPr="00E62CCA">
        <w:rPr>
          <w:rFonts w:ascii="Times New Roman" w:hAnsi="Times New Roman" w:cs="Times New Roman"/>
          <w:sz w:val="28"/>
          <w:szCs w:val="28"/>
        </w:rPr>
        <w:t xml:space="preserve"> синдрома раздраженного кишечника.</w:t>
      </w:r>
    </w:p>
    <w:p w:rsidR="001D4498" w:rsidRPr="00E62CCA" w:rsidRDefault="001D4498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Лечение синдрома раздраженного кишечника.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Этиология, патогенез хронического </w:t>
      </w:r>
      <w:proofErr w:type="spellStart"/>
      <w:r w:rsidRPr="00E62CCA">
        <w:rPr>
          <w:rFonts w:ascii="Times New Roman" w:hAnsi="Times New Roman" w:cs="Times New Roman"/>
          <w:sz w:val="28"/>
          <w:szCs w:val="28"/>
        </w:rPr>
        <w:t>гломерулонефрита</w:t>
      </w:r>
      <w:proofErr w:type="spellEnd"/>
      <w:r w:rsidRPr="00E62CCA">
        <w:rPr>
          <w:rFonts w:ascii="Times New Roman" w:hAnsi="Times New Roman" w:cs="Times New Roman"/>
          <w:sz w:val="28"/>
          <w:szCs w:val="28"/>
        </w:rPr>
        <w:t>.</w:t>
      </w:r>
    </w:p>
    <w:p w:rsidR="00E41FBC" w:rsidRDefault="001D4498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 w:rsidR="00E41FBC" w:rsidRPr="00E62CCA">
        <w:rPr>
          <w:rFonts w:ascii="Times New Roman" w:hAnsi="Times New Roman" w:cs="Times New Roman"/>
          <w:sz w:val="28"/>
          <w:szCs w:val="28"/>
        </w:rPr>
        <w:t>хроническ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гломерулонефритов</w:t>
      </w:r>
      <w:proofErr w:type="spellEnd"/>
      <w:r w:rsidR="00E41FBC" w:rsidRPr="00E62CCA">
        <w:rPr>
          <w:rFonts w:ascii="Times New Roman" w:hAnsi="Times New Roman" w:cs="Times New Roman"/>
          <w:sz w:val="28"/>
          <w:szCs w:val="28"/>
        </w:rPr>
        <w:t>.</w:t>
      </w:r>
    </w:p>
    <w:p w:rsidR="001D4498" w:rsidRPr="00E62CCA" w:rsidRDefault="001D4498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62CCA">
        <w:rPr>
          <w:rFonts w:ascii="Times New Roman" w:hAnsi="Times New Roman" w:cs="Times New Roman"/>
          <w:sz w:val="28"/>
          <w:szCs w:val="28"/>
        </w:rPr>
        <w:t>линика, диагностика</w:t>
      </w:r>
      <w:r>
        <w:rPr>
          <w:rFonts w:ascii="Times New Roman" w:hAnsi="Times New Roman" w:cs="Times New Roman"/>
          <w:sz w:val="28"/>
          <w:szCs w:val="28"/>
        </w:rPr>
        <w:t xml:space="preserve"> хронического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гломерулонефрита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Лечение хронического </w:t>
      </w:r>
      <w:proofErr w:type="spellStart"/>
      <w:r w:rsidRPr="00E62CCA">
        <w:rPr>
          <w:rFonts w:ascii="Times New Roman" w:hAnsi="Times New Roman" w:cs="Times New Roman"/>
          <w:sz w:val="28"/>
          <w:szCs w:val="28"/>
        </w:rPr>
        <w:t>гломерулонефрита</w:t>
      </w:r>
      <w:proofErr w:type="spellEnd"/>
      <w:r w:rsidRPr="00E62C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FBC" w:rsidRDefault="001D4498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Этиология, патогенез </w:t>
      </w:r>
      <w:r w:rsidR="00E41FBC" w:rsidRPr="00E62CCA">
        <w:rPr>
          <w:rFonts w:ascii="Times New Roman" w:hAnsi="Times New Roman" w:cs="Times New Roman"/>
          <w:sz w:val="28"/>
          <w:szCs w:val="28"/>
        </w:rPr>
        <w:t>хронического пиелонефрита.</w:t>
      </w:r>
    </w:p>
    <w:p w:rsidR="001D4498" w:rsidRPr="00E62CCA" w:rsidRDefault="001D4498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хронического пиелонефрита.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>Клиника, диагностика хронического пиелонефрита.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Лечение хронического пиелонефрита. 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Клиника, диагностика острого </w:t>
      </w:r>
      <w:proofErr w:type="spellStart"/>
      <w:r w:rsidRPr="00E62CCA">
        <w:rPr>
          <w:rFonts w:ascii="Times New Roman" w:hAnsi="Times New Roman" w:cs="Times New Roman"/>
          <w:sz w:val="28"/>
          <w:szCs w:val="28"/>
        </w:rPr>
        <w:t>гломерулонефрита</w:t>
      </w:r>
      <w:proofErr w:type="spellEnd"/>
      <w:r w:rsidRPr="00E62CCA">
        <w:rPr>
          <w:rFonts w:ascii="Times New Roman" w:hAnsi="Times New Roman" w:cs="Times New Roman"/>
          <w:sz w:val="28"/>
          <w:szCs w:val="28"/>
        </w:rPr>
        <w:t>.</w:t>
      </w:r>
    </w:p>
    <w:p w:rsidR="00E41FBC" w:rsidRPr="00E62CCA" w:rsidRDefault="00E41FBC" w:rsidP="00E62C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CCA">
        <w:rPr>
          <w:rFonts w:ascii="Times New Roman" w:hAnsi="Times New Roman" w:cs="Times New Roman"/>
          <w:sz w:val="28"/>
          <w:szCs w:val="28"/>
        </w:rPr>
        <w:t xml:space="preserve">Лечение острого </w:t>
      </w:r>
      <w:proofErr w:type="spellStart"/>
      <w:r w:rsidRPr="00E62CCA">
        <w:rPr>
          <w:rFonts w:ascii="Times New Roman" w:hAnsi="Times New Roman" w:cs="Times New Roman"/>
          <w:sz w:val="28"/>
          <w:szCs w:val="28"/>
        </w:rPr>
        <w:t>гломерулонефрита</w:t>
      </w:r>
      <w:proofErr w:type="spellEnd"/>
      <w:r w:rsidRPr="00E62C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FBC" w:rsidRPr="00623EEC" w:rsidRDefault="00E41FBC" w:rsidP="00623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DB" w:rsidRPr="00623EEC" w:rsidRDefault="000C52DB" w:rsidP="00623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52DB" w:rsidRPr="0062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75B5D"/>
    <w:multiLevelType w:val="hybridMultilevel"/>
    <w:tmpl w:val="B6380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0421B"/>
    <w:multiLevelType w:val="hybridMultilevel"/>
    <w:tmpl w:val="672C6B74"/>
    <w:lvl w:ilvl="0" w:tplc="CB1A56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BC"/>
    <w:rsid w:val="000C52DB"/>
    <w:rsid w:val="001D08FE"/>
    <w:rsid w:val="001D4498"/>
    <w:rsid w:val="00623EEC"/>
    <w:rsid w:val="00E25296"/>
    <w:rsid w:val="00E41FBC"/>
    <w:rsid w:val="00E6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AEE26-1CF6-4418-AF6D-AA1FA54F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FB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6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DA682-ECBC-461C-A758-BAB4C1F6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2024-05-13T03:43:00Z</cp:lastPrinted>
  <dcterms:created xsi:type="dcterms:W3CDTF">2024-09-16T00:20:00Z</dcterms:created>
  <dcterms:modified xsi:type="dcterms:W3CDTF">2024-09-16T00:20:00Z</dcterms:modified>
</cp:coreProperties>
</file>