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C0" w:rsidRPr="007517CB" w:rsidRDefault="00A14DC0" w:rsidP="00A14DC0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17CB">
        <w:rPr>
          <w:rFonts w:ascii="Times New Roman" w:hAnsi="Times New Roman"/>
          <w:b/>
          <w:sz w:val="28"/>
          <w:szCs w:val="28"/>
        </w:rPr>
        <w:t xml:space="preserve">Перечень практических навыков, </w:t>
      </w:r>
      <w:r w:rsidRPr="007517CB">
        <w:rPr>
          <w:rFonts w:ascii="Times New Roman" w:hAnsi="Times New Roman"/>
          <w:b/>
          <w:bCs/>
          <w:sz w:val="28"/>
          <w:szCs w:val="28"/>
          <w:lang w:eastAsia="ru-RU"/>
        </w:rPr>
        <w:t>которыми должен</w:t>
      </w:r>
    </w:p>
    <w:p w:rsidR="00A14DC0" w:rsidRPr="007517CB" w:rsidRDefault="00A14DC0" w:rsidP="00A14DC0">
      <w:pPr>
        <w:autoSpaceDE w:val="0"/>
        <w:autoSpaceDN w:val="0"/>
        <w:adjustRightInd w:val="0"/>
        <w:spacing w:after="0" w:line="240" w:lineRule="auto"/>
        <w:ind w:left="4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17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обладать студент после освоения дисциплины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Лабораторная диагностика.</w:t>
      </w:r>
      <w:r w:rsidR="00C92A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Педиатрия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14DC0" w:rsidRPr="00206A63" w:rsidRDefault="00A14DC0" w:rsidP="00A14DC0">
      <w:pPr>
        <w:autoSpaceDE w:val="0"/>
        <w:autoSpaceDN w:val="0"/>
        <w:adjustRightInd w:val="0"/>
        <w:spacing w:after="0" w:line="240" w:lineRule="auto"/>
        <w:ind w:left="4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Составить и обосновать план лабораторных методов обследования при различных заболеваниях: острых и хронических лейкозах, анемическом и геморрагическом синдромах</w:t>
      </w:r>
      <w:r>
        <w:rPr>
          <w:rFonts w:ascii="Times New Roman" w:hAnsi="Times New Roman"/>
          <w:sz w:val="24"/>
          <w:szCs w:val="24"/>
        </w:rPr>
        <w:t>,</w:t>
      </w:r>
      <w:r w:rsidRPr="00AF06FC">
        <w:rPr>
          <w:rFonts w:ascii="Times New Roman" w:hAnsi="Times New Roman"/>
          <w:sz w:val="24"/>
          <w:szCs w:val="24"/>
        </w:rPr>
        <w:t xml:space="preserve">  заболеваниях желудочно-кишечного тракта, почек, соединительной ткани, при заболеваниях с воспалительно – нагноительным процессом.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Интерпретация результатов клинико-диагностических лабораторных методов обследования в норме и патологии.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бланков анализов при патологии крови, почек, желудочно-кишечного тракта.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Подсчет эритроцитов в камере Горяева.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Расчет цветового показателя.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Подсчет лейкоцитов в камере Горяева. Подсчет лейкоцитарной формулы.</w:t>
      </w:r>
    </w:p>
    <w:p w:rsidR="00A14DC0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Расчет абсолютных показателей лейкоформулы.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Подсчет количества </w:t>
      </w:r>
      <w:proofErr w:type="spellStart"/>
      <w:r>
        <w:rPr>
          <w:rFonts w:ascii="Times New Roman" w:hAnsi="Times New Roman"/>
          <w:sz w:val="24"/>
          <w:szCs w:val="24"/>
        </w:rPr>
        <w:t>ретикулоцитов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Методы подсчета тромбоцитов. 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Длительность кровотечения по Дьюку.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Pr="00AF06FC">
        <w:rPr>
          <w:rFonts w:ascii="Times New Roman" w:hAnsi="Times New Roman"/>
          <w:sz w:val="24"/>
          <w:szCs w:val="24"/>
        </w:rPr>
        <w:t>свертывания крови по Сухареву.</w:t>
      </w:r>
    </w:p>
    <w:p w:rsidR="00A14DC0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 xml:space="preserve">Лабораторный </w:t>
      </w:r>
      <w:proofErr w:type="gramStart"/>
      <w:r w:rsidRPr="00AF06FC">
        <w:rPr>
          <w:rFonts w:ascii="Times New Roman" w:hAnsi="Times New Roman"/>
          <w:sz w:val="24"/>
          <w:szCs w:val="24"/>
        </w:rPr>
        <w:t xml:space="preserve">контроль </w:t>
      </w:r>
      <w:bookmarkStart w:id="0" w:name="_GoBack"/>
      <w:bookmarkEnd w:id="0"/>
      <w:r w:rsidRPr="00AF06FC">
        <w:rPr>
          <w:rFonts w:ascii="Times New Roman" w:hAnsi="Times New Roman"/>
          <w:sz w:val="24"/>
          <w:szCs w:val="24"/>
        </w:rPr>
        <w:t>за</w:t>
      </w:r>
      <w:proofErr w:type="gramEnd"/>
      <w:r w:rsidRPr="00AF06FC">
        <w:rPr>
          <w:rFonts w:ascii="Times New Roman" w:hAnsi="Times New Roman"/>
          <w:sz w:val="24"/>
          <w:szCs w:val="24"/>
        </w:rPr>
        <w:t xml:space="preserve"> показателями гемостаза при лечении антикоагулянтами непрямого действия.</w:t>
      </w:r>
    </w:p>
    <w:p w:rsidR="00A14DC0" w:rsidRPr="00AF06FC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группы крови.</w:t>
      </w:r>
    </w:p>
    <w:p w:rsidR="00A14DC0" w:rsidRDefault="00A14DC0" w:rsidP="00A1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FC">
        <w:rPr>
          <w:rFonts w:ascii="Times New Roman" w:hAnsi="Times New Roman"/>
          <w:sz w:val="24"/>
          <w:szCs w:val="24"/>
        </w:rPr>
        <w:t>Выполнение микроэкспресс диагностических методов «сухой» химии с помощью реагентных полосок.</w:t>
      </w:r>
    </w:p>
    <w:p w:rsidR="00A14DC0" w:rsidRDefault="00A14DC0" w:rsidP="00A14D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4DC0" w:rsidRPr="00206A63" w:rsidRDefault="00A14DC0" w:rsidP="00A14DC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6FA9" w:rsidRDefault="00436FA9"/>
    <w:sectPr w:rsidR="0043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5858"/>
    <w:multiLevelType w:val="hybridMultilevel"/>
    <w:tmpl w:val="68E6A9A4"/>
    <w:lvl w:ilvl="0" w:tplc="7C64A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3"/>
    <w:rsid w:val="00012202"/>
    <w:rsid w:val="00040AA6"/>
    <w:rsid w:val="000B0BC7"/>
    <w:rsid w:val="000B77CF"/>
    <w:rsid w:val="001A3C87"/>
    <w:rsid w:val="001E72C5"/>
    <w:rsid w:val="001F0641"/>
    <w:rsid w:val="00222B1C"/>
    <w:rsid w:val="0027049A"/>
    <w:rsid w:val="00285374"/>
    <w:rsid w:val="00300FB0"/>
    <w:rsid w:val="00385588"/>
    <w:rsid w:val="003B6991"/>
    <w:rsid w:val="00436FA9"/>
    <w:rsid w:val="005212E5"/>
    <w:rsid w:val="00534390"/>
    <w:rsid w:val="00544FDA"/>
    <w:rsid w:val="00573896"/>
    <w:rsid w:val="005B5391"/>
    <w:rsid w:val="005C5C80"/>
    <w:rsid w:val="00645022"/>
    <w:rsid w:val="00655ABE"/>
    <w:rsid w:val="006F020D"/>
    <w:rsid w:val="006F4D0A"/>
    <w:rsid w:val="007167DD"/>
    <w:rsid w:val="007B4F6D"/>
    <w:rsid w:val="00881AE9"/>
    <w:rsid w:val="008A1E58"/>
    <w:rsid w:val="008A7863"/>
    <w:rsid w:val="009C4988"/>
    <w:rsid w:val="00A14DC0"/>
    <w:rsid w:val="00A67496"/>
    <w:rsid w:val="00AD24BF"/>
    <w:rsid w:val="00B54E3F"/>
    <w:rsid w:val="00B8335C"/>
    <w:rsid w:val="00BD58B6"/>
    <w:rsid w:val="00BF00A8"/>
    <w:rsid w:val="00C310A7"/>
    <w:rsid w:val="00C92A61"/>
    <w:rsid w:val="00CF253C"/>
    <w:rsid w:val="00CF47CD"/>
    <w:rsid w:val="00D0208C"/>
    <w:rsid w:val="00D57510"/>
    <w:rsid w:val="00D85EFC"/>
    <w:rsid w:val="00DB0168"/>
    <w:rsid w:val="00DD340C"/>
    <w:rsid w:val="00DF4D6F"/>
    <w:rsid w:val="00E71311"/>
    <w:rsid w:val="00E92D88"/>
    <w:rsid w:val="00EE011B"/>
    <w:rsid w:val="00F14926"/>
    <w:rsid w:val="00F928B2"/>
    <w:rsid w:val="00FA25C7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2019-04-26T01:47:00Z</dcterms:created>
  <dcterms:modified xsi:type="dcterms:W3CDTF">2019-04-26T01:48:00Z</dcterms:modified>
</cp:coreProperties>
</file>