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30" w:rsidRPr="006436F4" w:rsidRDefault="008B5630" w:rsidP="006436F4">
      <w:pPr>
        <w:tabs>
          <w:tab w:val="left" w:pos="6150"/>
        </w:tabs>
        <w:spacing w:after="0" w:line="240" w:lineRule="auto"/>
        <w:ind w:right="-24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теоретических вопросов рубежного контроля знаний </w:t>
      </w:r>
    </w:p>
    <w:p w:rsidR="00D2492A" w:rsidRPr="006436F4" w:rsidRDefault="00D2492A" w:rsidP="006436F4">
      <w:pPr>
        <w:spacing w:after="0" w:line="240" w:lineRule="auto"/>
        <w:ind w:left="839" w:hanging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дисциплине Госпитальная терапия </w:t>
      </w:r>
    </w:p>
    <w:p w:rsidR="00D2492A" w:rsidRPr="006436F4" w:rsidRDefault="00D2492A" w:rsidP="006436F4">
      <w:pPr>
        <w:spacing w:after="0" w:line="240" w:lineRule="auto"/>
        <w:ind w:left="839" w:hanging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6F4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специальность 31.05.01 Лечебное дело</w:t>
      </w:r>
    </w:p>
    <w:p w:rsidR="00296ED3" w:rsidRDefault="00296ED3" w:rsidP="006436F4">
      <w:pPr>
        <w:tabs>
          <w:tab w:val="left" w:pos="615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630" w:rsidRPr="006436F4" w:rsidRDefault="008B5630" w:rsidP="006436F4">
      <w:pPr>
        <w:tabs>
          <w:tab w:val="left" w:pos="615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436F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Железодефицитная анемия (ЖДА): этиология, патогенез, классификация, клиника.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Клинические синдромы ЖДА. Лабораторные методы диагностики ЖДА.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Современные принципы лечения ЖДА.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Этиология и патогенез В</w:t>
      </w:r>
      <w:r w:rsidRPr="006436F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436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анемии. Классификация, клиническая картина.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Лечение В</w:t>
      </w:r>
      <w:r w:rsidRPr="006436F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436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анемии.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Классификация врожденных и приобретенных гемолитических анемий.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Наследственная микросфероцитарная гемолитическая анемия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Минковского-Шоффара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: этиология, патогенез, клиническая картина, диагностика,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анемии: понятие, этиология, клиническая картина.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Диагностика и лечение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апластических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анемий.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Понятие острых лейкозов; факторы, влияющие на развитие лейкозов.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лейкоз: клиническая картина, диагностика,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миелобластный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лейкоз: клиническая картина, диагностика,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6F4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64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: определение, эпидемиология, классификация, клиническая картина, диагностика,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миелолейкоз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: определение, эпидемиология, патогенез </w:t>
      </w:r>
      <w:proofErr w:type="gramStart"/>
      <w:r w:rsidRPr="006436F4">
        <w:rPr>
          <w:rFonts w:ascii="Times New Roman" w:hAnsi="Times New Roman" w:cs="Times New Roman"/>
          <w:sz w:val="24"/>
          <w:szCs w:val="24"/>
        </w:rPr>
        <w:t>хронического</w:t>
      </w:r>
      <w:proofErr w:type="gramEnd"/>
      <w:r w:rsidRPr="0064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миелолейкоза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>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Множественная миелома: Клиническая картина и диагностика множественной миеломы.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Современные принципы терапии множественной миеломы.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Истинная полицитемия: клиническая картина и диагностика.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Лечение истинной полицитемии.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Эритроцитозы. Определение, классификация, клиническая картина.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эритроцитозов с истинной полицитемией.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Определение гемофилии, классификация,</w:t>
      </w:r>
      <w:r w:rsidR="00964426">
        <w:rPr>
          <w:rFonts w:ascii="Times New Roman" w:hAnsi="Times New Roman" w:cs="Times New Roman"/>
          <w:sz w:val="24"/>
          <w:szCs w:val="24"/>
        </w:rPr>
        <w:t xml:space="preserve"> </w:t>
      </w:r>
      <w:r w:rsidRPr="006436F4">
        <w:rPr>
          <w:rFonts w:ascii="Times New Roman" w:hAnsi="Times New Roman" w:cs="Times New Roman"/>
          <w:sz w:val="24"/>
          <w:szCs w:val="24"/>
        </w:rPr>
        <w:t>клиническая картина и диагностика.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Принципы лечения гемофилии.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Тромбоцитопеническая пурпура: </w:t>
      </w:r>
      <w:r w:rsidRPr="006436F4">
        <w:rPr>
          <w:rFonts w:ascii="Times New Roman" w:hAnsi="Times New Roman" w:cs="Times New Roman"/>
          <w:sz w:val="24"/>
          <w:szCs w:val="24"/>
        </w:rPr>
        <w:t xml:space="preserve">этиология, патогенез. Клиническая картина и диагностика.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Болезнь </w:t>
      </w:r>
      <w:proofErr w:type="spellStart"/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Рандю-Ослера</w:t>
      </w:r>
      <w:proofErr w:type="spellEnd"/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436F4">
        <w:rPr>
          <w:rFonts w:ascii="Times New Roman" w:hAnsi="Times New Roman" w:cs="Times New Roman"/>
          <w:sz w:val="24"/>
          <w:szCs w:val="24"/>
        </w:rPr>
        <w:t xml:space="preserve">этиология, патогенез. Клиническая картина и диагностика.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Геморрагический </w:t>
      </w:r>
      <w:proofErr w:type="spellStart"/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васкулит</w:t>
      </w:r>
      <w:proofErr w:type="spellEnd"/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436F4">
        <w:rPr>
          <w:rFonts w:ascii="Times New Roman" w:hAnsi="Times New Roman" w:cs="Times New Roman"/>
          <w:sz w:val="24"/>
          <w:szCs w:val="24"/>
        </w:rPr>
        <w:t xml:space="preserve">этиология, патогенез. Клиническая картина и диагностика. Лечение. 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Дифференциально-диагностические признаки синдрома плеврального выпота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Клинико-лабораторные и функциональные критерии диагностики легочного сердца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Основные клинические синдромы и диагностика хронического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пиелонефрита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>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 Классификация хронической почечной недостаточности (ХПН).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 Основные клинические синдромы ХПН.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Изменение гемодинамики при пороках сердца бледного типа на примере ДМПП, ДМЖП, открытого артериального протока (ОАП), аортального стеноза.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Изменение гемодинамики при пороках сердца «синего» типа на примере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тетрады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>. Основные клинические синдромы ВПС «синего» типа с учетом особенностей гемодинамики.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Этиология митрального стеноза, его классификация в зависимости от выраженности поражения клапана, основные клинические признаки порока, особенности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="00964426">
        <w:rPr>
          <w:rFonts w:ascii="Times New Roman" w:hAnsi="Times New Roman" w:cs="Times New Roman"/>
          <w:sz w:val="24"/>
          <w:szCs w:val="24"/>
        </w:rPr>
        <w:t xml:space="preserve"> </w:t>
      </w:r>
      <w:r w:rsidRPr="006436F4">
        <w:rPr>
          <w:rFonts w:ascii="Times New Roman" w:hAnsi="Times New Roman" w:cs="Times New Roman"/>
          <w:sz w:val="24"/>
          <w:szCs w:val="24"/>
        </w:rPr>
        <w:t>и лечения больного с митральным стенозом.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lastRenderedPageBreak/>
        <w:t xml:space="preserve">Этиология митральной недостаточности, основные клинические признаки порока, особенности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обследования больного с митральной недостаточностью.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Этиология аортального стеноза, его классификация в зависимости от выраженности поражения клапана, основные клинические признаки порока, особенности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обследования больного с аортальным стенозом.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 xml:space="preserve">Этиология аортальной недостаточности, основные клинические признаки порока, особенности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обследования больного.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Определение понятия «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», современные представления о причинах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, классификация </w:t>
      </w:r>
      <w:proofErr w:type="spellStart"/>
      <w:r w:rsidRPr="006436F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6436F4">
        <w:rPr>
          <w:rFonts w:ascii="Times New Roman" w:hAnsi="Times New Roman" w:cs="Times New Roman"/>
          <w:sz w:val="24"/>
          <w:szCs w:val="24"/>
        </w:rPr>
        <w:t xml:space="preserve"> (КМП).</w:t>
      </w:r>
    </w:p>
    <w:p w:rsidR="008B5630" w:rsidRPr="006436F4" w:rsidRDefault="008B5630" w:rsidP="006436F4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Дифференциа</w:t>
      </w:r>
      <w:r w:rsidR="00964426">
        <w:rPr>
          <w:rFonts w:ascii="Times New Roman" w:hAnsi="Times New Roman" w:cs="Times New Roman"/>
          <w:sz w:val="24"/>
          <w:szCs w:val="24"/>
        </w:rPr>
        <w:t>л</w:t>
      </w:r>
      <w:r w:rsidRPr="006436F4">
        <w:rPr>
          <w:rFonts w:ascii="Times New Roman" w:hAnsi="Times New Roman" w:cs="Times New Roman"/>
          <w:sz w:val="24"/>
          <w:szCs w:val="24"/>
        </w:rPr>
        <w:t>ьная диагностика суставного синдрома.</w:t>
      </w:r>
    </w:p>
    <w:p w:rsidR="008B5630" w:rsidRPr="006436F4" w:rsidRDefault="008B5630" w:rsidP="006436F4">
      <w:pPr>
        <w:tabs>
          <w:tab w:val="left" w:pos="615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630" w:rsidRPr="006436F4" w:rsidRDefault="008B5630" w:rsidP="006436F4">
      <w:pPr>
        <w:tabs>
          <w:tab w:val="left" w:pos="615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F4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6436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436F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Бронхиальная астма. Определение, факторы риска, патогенез бронхиальной астмы. Клинико-патогенетические варианты заболевания, классификация по степени тяжести, уровню контроля. Клинико-функциональные критерии диагностики.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Ступенчатый подход к терапии бронхиальной астмы. Контролирующие средства и препараты неотложной помощи. Реабилитационные и профилактические мероприятия.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Астматический статус. Критерии диагностики, классификация. Неотложная помощь.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Дифференциальная диагностика синдрома бронхиальной обструкции. Клинико-функциональные дифференцирующие критерии бронхиальной астмы и хронической </w:t>
      </w:r>
      <w:proofErr w:type="spellStart"/>
      <w:r w:rsidRPr="006436F4">
        <w:rPr>
          <w:rFonts w:ascii="Times New Roman" w:hAnsi="Times New Roman"/>
          <w:sz w:val="24"/>
          <w:szCs w:val="24"/>
        </w:rPr>
        <w:t>обструктивной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болезни легких.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Хроническая обструктивная болезнь легких (ХОБЛ). Определение, факторы риска, патогенез. Классификация. Клинико-функциональные критерии диагностики.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6F4">
        <w:rPr>
          <w:rFonts w:ascii="Times New Roman" w:hAnsi="Times New Roman"/>
          <w:sz w:val="24"/>
          <w:szCs w:val="24"/>
        </w:rPr>
        <w:t xml:space="preserve">Лечение стабильной ХОБЛ: современные программы по борьбе с </w:t>
      </w:r>
      <w:proofErr w:type="spellStart"/>
      <w:r w:rsidRPr="006436F4">
        <w:rPr>
          <w:rFonts w:ascii="Times New Roman" w:hAnsi="Times New Roman"/>
          <w:sz w:val="24"/>
          <w:szCs w:val="24"/>
        </w:rPr>
        <w:t>табакокурением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фармакологическая терапия, длительная </w:t>
      </w:r>
      <w:proofErr w:type="spellStart"/>
      <w:r w:rsidRPr="006436F4">
        <w:rPr>
          <w:rFonts w:ascii="Times New Roman" w:hAnsi="Times New Roman"/>
          <w:sz w:val="24"/>
          <w:szCs w:val="24"/>
        </w:rPr>
        <w:t>кислородотерапия</w:t>
      </w:r>
      <w:proofErr w:type="spellEnd"/>
      <w:r w:rsidRPr="006436F4">
        <w:rPr>
          <w:rFonts w:ascii="Times New Roman" w:hAnsi="Times New Roman"/>
          <w:sz w:val="24"/>
          <w:szCs w:val="24"/>
        </w:rPr>
        <w:t>, легочная реабилитация, хирургические вмешательства.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Значение </w:t>
      </w:r>
      <w:proofErr w:type="spellStart"/>
      <w:r w:rsidRPr="006436F4">
        <w:rPr>
          <w:rFonts w:ascii="Times New Roman" w:hAnsi="Times New Roman"/>
          <w:sz w:val="24"/>
          <w:szCs w:val="24"/>
        </w:rPr>
        <w:t>небулайзерной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терапии. 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Обострение ХОБЛ: определение, факторы риска, классификация, показания для госпитализации, лечение в амбулаторных условиях и в стационаре. </w:t>
      </w:r>
      <w:proofErr w:type="spellStart"/>
      <w:r w:rsidRPr="006436F4">
        <w:rPr>
          <w:rFonts w:ascii="Times New Roman" w:hAnsi="Times New Roman"/>
          <w:sz w:val="24"/>
          <w:szCs w:val="24"/>
        </w:rPr>
        <w:t>Кислородотерапия</w:t>
      </w:r>
      <w:proofErr w:type="spellEnd"/>
      <w:r w:rsidRPr="006436F4">
        <w:rPr>
          <w:rFonts w:ascii="Times New Roman" w:hAnsi="Times New Roman"/>
          <w:sz w:val="24"/>
          <w:szCs w:val="24"/>
        </w:rPr>
        <w:t>, вспомогательная вентиляция. Дыхательная недостаточность у пациентов с обострением ХОБЛ. Реабилитационные и профилактические мероприятия.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Пневмония. Этиология и патогенез, факторы риска,  классификация, степени тяжести, критерии диагностики, осложнения. 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Дифференциальная диагностика очаговых заболеваний легких (туберкулез, рак, бронхоэктатическая болезнь, ТЭЛА и др.). Основные дифференцирующие критерии.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Лечение пневмоний. Показания к госпитализации. Антибактериальная терапия пневмоний: эмпирический выбор, ступенчатый подход к терапии, критерии эффективности</w:t>
      </w:r>
      <w:r w:rsidR="00964426">
        <w:rPr>
          <w:rFonts w:ascii="Times New Roman" w:hAnsi="Times New Roman"/>
          <w:sz w:val="24"/>
          <w:szCs w:val="24"/>
        </w:rPr>
        <w:t xml:space="preserve"> </w:t>
      </w:r>
      <w:r w:rsidRPr="006436F4">
        <w:rPr>
          <w:rFonts w:ascii="Times New Roman" w:hAnsi="Times New Roman"/>
          <w:sz w:val="24"/>
          <w:szCs w:val="24"/>
        </w:rPr>
        <w:t>Реабилитационные и профилактические мероприятия.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Нагноительные заболевания легких (абсцесс, гангрена). Классификация. Методы диагностики. Основные принципы лечения. Неотложная помощь.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Дифференциальная диагностика плеврального выпота (плевриты при пневмонии, туберкулезе, ТЭЛА, паразитарных инвазиях, панкреатите, диффузных заболеваниях соединительной ткани, </w:t>
      </w:r>
      <w:proofErr w:type="spellStart"/>
      <w:r w:rsidRPr="006436F4">
        <w:rPr>
          <w:rFonts w:ascii="Times New Roman" w:hAnsi="Times New Roman"/>
          <w:sz w:val="24"/>
          <w:szCs w:val="24"/>
        </w:rPr>
        <w:t>мезотелиоме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плевры, синдром </w:t>
      </w:r>
      <w:proofErr w:type="spellStart"/>
      <w:r w:rsidRPr="006436F4">
        <w:rPr>
          <w:rFonts w:ascii="Times New Roman" w:hAnsi="Times New Roman"/>
          <w:sz w:val="24"/>
          <w:szCs w:val="24"/>
        </w:rPr>
        <w:t>Дресслера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синдром </w:t>
      </w:r>
      <w:proofErr w:type="spellStart"/>
      <w:r w:rsidRPr="006436F4">
        <w:rPr>
          <w:rFonts w:ascii="Times New Roman" w:hAnsi="Times New Roman"/>
          <w:sz w:val="24"/>
          <w:szCs w:val="24"/>
        </w:rPr>
        <w:t>Мейгсаи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др.). Дифференцирующие признаки, лечение.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Дифференциальная диагностика диссеминированных заболеваний легких (</w:t>
      </w:r>
      <w:proofErr w:type="spellStart"/>
      <w:r w:rsidRPr="006436F4">
        <w:rPr>
          <w:rFonts w:ascii="Times New Roman" w:hAnsi="Times New Roman"/>
          <w:sz w:val="24"/>
          <w:szCs w:val="24"/>
        </w:rPr>
        <w:t>саркоидоз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6F4">
        <w:rPr>
          <w:rFonts w:ascii="Times New Roman" w:hAnsi="Times New Roman"/>
          <w:sz w:val="24"/>
          <w:szCs w:val="24"/>
        </w:rPr>
        <w:t>альвеолиты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пневмокониозы, туберкулез, </w:t>
      </w:r>
      <w:proofErr w:type="spellStart"/>
      <w:r w:rsidRPr="006436F4">
        <w:rPr>
          <w:rFonts w:ascii="Times New Roman" w:hAnsi="Times New Roman"/>
          <w:sz w:val="24"/>
          <w:szCs w:val="24"/>
        </w:rPr>
        <w:t>карциноматоз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6F4">
        <w:rPr>
          <w:rFonts w:ascii="Times New Roman" w:hAnsi="Times New Roman"/>
          <w:sz w:val="24"/>
          <w:szCs w:val="24"/>
        </w:rPr>
        <w:t>лейомиоматоз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6F4">
        <w:rPr>
          <w:rFonts w:ascii="Times New Roman" w:hAnsi="Times New Roman"/>
          <w:sz w:val="24"/>
          <w:szCs w:val="24"/>
        </w:rPr>
        <w:t>гистиоцитоз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легочный альвеолярный </w:t>
      </w:r>
      <w:proofErr w:type="spellStart"/>
      <w:r w:rsidRPr="006436F4">
        <w:rPr>
          <w:rFonts w:ascii="Times New Roman" w:hAnsi="Times New Roman"/>
          <w:sz w:val="24"/>
          <w:szCs w:val="24"/>
        </w:rPr>
        <w:t>протеиноз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 др.).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Легочно-сердечная недостаточность (острая, </w:t>
      </w:r>
      <w:proofErr w:type="spellStart"/>
      <w:r w:rsidRPr="006436F4">
        <w:rPr>
          <w:rFonts w:ascii="Times New Roman" w:hAnsi="Times New Roman"/>
          <w:sz w:val="24"/>
          <w:szCs w:val="24"/>
        </w:rPr>
        <w:t>подострая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хроническая). Этиология и патогенез. Классификация, диагностические критерии (клинические, лабораторные, </w:t>
      </w:r>
      <w:proofErr w:type="spellStart"/>
      <w:r w:rsidRPr="006436F4">
        <w:rPr>
          <w:rFonts w:ascii="Times New Roman" w:hAnsi="Times New Roman"/>
          <w:sz w:val="24"/>
          <w:szCs w:val="24"/>
        </w:rPr>
        <w:t>ЭКГ-и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ЭхоКГ-критерии</w:t>
      </w:r>
      <w:proofErr w:type="spellEnd"/>
      <w:r w:rsidRPr="006436F4">
        <w:rPr>
          <w:rFonts w:ascii="Times New Roman" w:hAnsi="Times New Roman"/>
          <w:sz w:val="24"/>
          <w:szCs w:val="24"/>
        </w:rPr>
        <w:t>, рентгенологические), дифференциальная диагностика. Лечение, реабилитационные и профилактические мероприятия.</w:t>
      </w:r>
    </w:p>
    <w:p w:rsidR="008B5630" w:rsidRPr="006436F4" w:rsidRDefault="008B5630" w:rsidP="006436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F4">
        <w:rPr>
          <w:rFonts w:ascii="Times New Roman" w:eastAsia="Calibri" w:hAnsi="Times New Roman" w:cs="Times New Roman"/>
          <w:sz w:val="24"/>
          <w:szCs w:val="24"/>
        </w:rPr>
        <w:lastRenderedPageBreak/>
        <w:t>ИБС. Стенокардия. Определение, этиология и патогенез. Классификация, диагностические критерии (клинич</w:t>
      </w:r>
      <w:r w:rsidR="000342D6">
        <w:rPr>
          <w:rFonts w:ascii="Times New Roman" w:eastAsia="Calibri" w:hAnsi="Times New Roman" w:cs="Times New Roman"/>
          <w:sz w:val="24"/>
          <w:szCs w:val="24"/>
        </w:rPr>
        <w:t>е</w:t>
      </w:r>
      <w:r w:rsidRPr="006436F4">
        <w:rPr>
          <w:rFonts w:ascii="Times New Roman" w:eastAsia="Calibri" w:hAnsi="Times New Roman" w:cs="Times New Roman"/>
          <w:sz w:val="24"/>
          <w:szCs w:val="24"/>
        </w:rPr>
        <w:t xml:space="preserve">ские, лабораторные, </w:t>
      </w:r>
      <w:proofErr w:type="spellStart"/>
      <w:r w:rsidRPr="006436F4">
        <w:rPr>
          <w:rFonts w:ascii="Times New Roman" w:eastAsia="Calibri" w:hAnsi="Times New Roman" w:cs="Times New Roman"/>
          <w:sz w:val="24"/>
          <w:szCs w:val="24"/>
        </w:rPr>
        <w:t>ЭКГ-признаки</w:t>
      </w:r>
      <w:proofErr w:type="spellEnd"/>
      <w:r w:rsidRPr="006436F4">
        <w:rPr>
          <w:rFonts w:ascii="Times New Roman" w:eastAsia="Calibri" w:hAnsi="Times New Roman" w:cs="Times New Roman"/>
          <w:sz w:val="24"/>
          <w:szCs w:val="24"/>
        </w:rPr>
        <w:t xml:space="preserve">, функциональные классы). </w:t>
      </w:r>
    </w:p>
    <w:p w:rsidR="008B5630" w:rsidRPr="006436F4" w:rsidRDefault="008B5630" w:rsidP="006436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F4">
        <w:rPr>
          <w:rFonts w:ascii="Times New Roman" w:eastAsia="Calibri" w:hAnsi="Times New Roman" w:cs="Times New Roman"/>
          <w:sz w:val="24"/>
          <w:szCs w:val="24"/>
        </w:rPr>
        <w:t xml:space="preserve">Лечение стенокардии в период приступа и в </w:t>
      </w:r>
      <w:proofErr w:type="spellStart"/>
      <w:r w:rsidRPr="006436F4">
        <w:rPr>
          <w:rFonts w:ascii="Times New Roman" w:eastAsia="Calibri" w:hAnsi="Times New Roman" w:cs="Times New Roman"/>
          <w:sz w:val="24"/>
          <w:szCs w:val="24"/>
        </w:rPr>
        <w:t>межприступный</w:t>
      </w:r>
      <w:proofErr w:type="spellEnd"/>
      <w:r w:rsidRPr="006436F4">
        <w:rPr>
          <w:rFonts w:ascii="Times New Roman" w:eastAsia="Calibri" w:hAnsi="Times New Roman" w:cs="Times New Roman"/>
          <w:sz w:val="24"/>
          <w:szCs w:val="24"/>
        </w:rPr>
        <w:t xml:space="preserve"> период. Механизм действия лекарственных препаратов, применяющихся для лечения стенокардии.</w:t>
      </w:r>
    </w:p>
    <w:p w:rsidR="008B5630" w:rsidRPr="006436F4" w:rsidRDefault="008B5630" w:rsidP="006436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F4">
        <w:rPr>
          <w:rFonts w:ascii="Times New Roman" w:hAnsi="Times New Roman" w:cs="Times New Roman"/>
          <w:sz w:val="24"/>
          <w:szCs w:val="24"/>
        </w:rPr>
        <w:t>Инфаркт миокарда. Этиология и патогенез, факторы риска. Классификация, клинические варианты инфаркта миокарда, диагностические критерии (клинико-лабораторные, инструментальные).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Осложнения инфаркта миокарда (ранние и поздние), критерии диагностики, неотложная терапия.</w:t>
      </w:r>
      <w:r w:rsidR="00A9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шок. Классификация, критерии диагностики, неотложная терапия.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Дифференциальный диагноз инфаркта миокарда, стенокардии и </w:t>
      </w:r>
      <w:proofErr w:type="gramStart"/>
      <w:r w:rsidRPr="006436F4">
        <w:rPr>
          <w:rFonts w:ascii="Times New Roman" w:hAnsi="Times New Roman"/>
          <w:sz w:val="24"/>
          <w:szCs w:val="24"/>
        </w:rPr>
        <w:t>симптоматических</w:t>
      </w:r>
      <w:proofErr w:type="gramEnd"/>
      <w:r w:rsidR="00A9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кардиалгий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(классификация, основные дифференцирующие признаки).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Реабилитационные и профилактические мероприятия после перенесенного инфаркта миокарда. Оперативные методы лечения ИБС.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Этиология, патогенез, клинические симптомы и ЭКГ признаки </w:t>
      </w:r>
      <w:proofErr w:type="spellStart"/>
      <w:r w:rsidRPr="006436F4">
        <w:rPr>
          <w:rFonts w:ascii="Times New Roman" w:hAnsi="Times New Roman"/>
          <w:sz w:val="24"/>
          <w:szCs w:val="24"/>
        </w:rPr>
        <w:t>синусовой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тахикардии, брадикардии, экстрасистолии (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 желудочковой), СССУ.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Этиология, патогенез, клинические симптомы и </w:t>
      </w:r>
      <w:proofErr w:type="spellStart"/>
      <w:r w:rsidRPr="006436F4">
        <w:rPr>
          <w:rFonts w:ascii="Times New Roman" w:hAnsi="Times New Roman"/>
          <w:sz w:val="24"/>
          <w:szCs w:val="24"/>
        </w:rPr>
        <w:t>ЭКГ-признаки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</w:t>
      </w:r>
      <w:r w:rsidR="00A95AA2">
        <w:rPr>
          <w:rFonts w:ascii="Times New Roman" w:hAnsi="Times New Roman"/>
          <w:sz w:val="24"/>
          <w:szCs w:val="24"/>
        </w:rPr>
        <w:t>о</w:t>
      </w:r>
      <w:r w:rsidRPr="006436F4">
        <w:rPr>
          <w:rFonts w:ascii="Times New Roman" w:hAnsi="Times New Roman"/>
          <w:sz w:val="24"/>
          <w:szCs w:val="24"/>
        </w:rPr>
        <w:t>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тахикардии, фибрилляции предсердий, желудочков, пароксизмальной 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тахикардии. Этиология, патогенез, клинические симптомы и </w:t>
      </w:r>
      <w:proofErr w:type="spellStart"/>
      <w:r w:rsidRPr="006436F4">
        <w:rPr>
          <w:rFonts w:ascii="Times New Roman" w:hAnsi="Times New Roman"/>
          <w:sz w:val="24"/>
          <w:szCs w:val="24"/>
        </w:rPr>
        <w:t>ЭКГ-признаки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блокады, </w:t>
      </w:r>
      <w:proofErr w:type="spellStart"/>
      <w:r w:rsidRPr="006436F4">
        <w:rPr>
          <w:rFonts w:ascii="Times New Roman" w:hAnsi="Times New Roman"/>
          <w:sz w:val="24"/>
          <w:szCs w:val="24"/>
        </w:rPr>
        <w:t>АВ-блокады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блокад ножек пучка Гиса. 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Классификация антиаритмических препаратов, механизм их действия, нежелательные эффекты, показания и противопоказания к назначению.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Основные принципы лечения аритмий. Неотложная помощь при </w:t>
      </w:r>
      <w:proofErr w:type="spellStart"/>
      <w:r w:rsidRPr="006436F4">
        <w:rPr>
          <w:rFonts w:ascii="Times New Roman" w:hAnsi="Times New Roman"/>
          <w:sz w:val="24"/>
          <w:szCs w:val="24"/>
        </w:rPr>
        <w:t>паркосизмальной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тахикардии, пароксизмальном варианте фибрилляции предсердий, приступе </w:t>
      </w:r>
      <w:proofErr w:type="spellStart"/>
      <w:r w:rsidRPr="006436F4">
        <w:rPr>
          <w:rFonts w:ascii="Times New Roman" w:hAnsi="Times New Roman"/>
          <w:sz w:val="24"/>
          <w:szCs w:val="24"/>
        </w:rPr>
        <w:t>Морганьи-Эдемса-Стокса</w:t>
      </w:r>
      <w:proofErr w:type="spellEnd"/>
      <w:r w:rsidRPr="006436F4">
        <w:rPr>
          <w:rFonts w:ascii="Times New Roman" w:hAnsi="Times New Roman"/>
          <w:sz w:val="24"/>
          <w:szCs w:val="24"/>
        </w:rPr>
        <w:t>. Показания к электростимуляции.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Гипертоническая болезнь.  Этиология, патогенез, факторы риска. Классификация ГБ по стадиям, степеням артериальной гипертензии, факторам риска, критерии диагностики (клинические, инструментальные).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Осложнения гипертонической болезни (критерии диагностики гипертонического криза, классификация, дифференцирующие признаки, неотложная помощь).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Симптоматические артериальные гипертензии (классификация, критерии диагностики)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Группы лекарственных препаратов, используемых для лечения гипертонической болезни и осложнений. Механизм их действия.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Острая ревматическая лихорадка. Этиология, патогенез, факторы риска, классификация острой ревматической лихорадки и хронической ревматической болезни сердца, клинико-функциональные и лабораторные критерии диагностики, дифференцирующие признаки.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Профилактика (первичная и вторичная</w:t>
      </w:r>
      <w:proofErr w:type="gramStart"/>
      <w:r w:rsidRPr="006436F4">
        <w:rPr>
          <w:rFonts w:ascii="Times New Roman" w:hAnsi="Times New Roman"/>
          <w:sz w:val="24"/>
          <w:szCs w:val="24"/>
        </w:rPr>
        <w:t>)о</w:t>
      </w:r>
      <w:proofErr w:type="gramEnd"/>
      <w:r w:rsidRPr="006436F4">
        <w:rPr>
          <w:rFonts w:ascii="Times New Roman" w:hAnsi="Times New Roman"/>
          <w:sz w:val="24"/>
          <w:szCs w:val="24"/>
        </w:rPr>
        <w:t>строй ревматической лихорадки и хронической ревматической болезни сердца.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Митральные пороки сердца. Этиология, патогенез и гемодинамика. Основные клинические проявления, клинико-инструментальные критерии диагностики. Принципы лечения. Показания к оперативному лечению пороков.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Аортальные пороки сердца. Этиология, патогенез и  гемодинамика</w:t>
      </w:r>
      <w:r w:rsidR="00057588">
        <w:rPr>
          <w:rFonts w:ascii="Times New Roman" w:hAnsi="Times New Roman"/>
          <w:sz w:val="24"/>
          <w:szCs w:val="24"/>
        </w:rPr>
        <w:t xml:space="preserve">. </w:t>
      </w:r>
      <w:r w:rsidRPr="006436F4">
        <w:rPr>
          <w:rFonts w:ascii="Times New Roman" w:hAnsi="Times New Roman"/>
          <w:sz w:val="24"/>
          <w:szCs w:val="24"/>
        </w:rPr>
        <w:t>Основные клинические проявления, клинико-инструментальные критерии диагностики. Принципы лечения. Показания к оперативному лечению пороков.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Острая и хроническая сердечная недостаточность. Этиология, патогенез, классификация по стадиям. Классификация по классам тяжести (Нью-Йорк). Диагностические критерии недостаточности кровообращения (право- и левожелудочковой недостаточности).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lastRenderedPageBreak/>
        <w:t xml:space="preserve">Лечение острой и хронической недостаточности кровообращения. Неотложная помощь при сердечной астме, острой левожелудочковой недостаточности, </w:t>
      </w:r>
      <w:proofErr w:type="spellStart"/>
      <w:r w:rsidRPr="006436F4">
        <w:rPr>
          <w:rFonts w:ascii="Times New Roman" w:hAnsi="Times New Roman"/>
          <w:sz w:val="24"/>
          <w:szCs w:val="24"/>
        </w:rPr>
        <w:t>дигиталисной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интоксикации.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Врожденные пороки сердца. Классификация, гемодинам</w:t>
      </w:r>
      <w:r w:rsidR="00057588">
        <w:rPr>
          <w:rFonts w:ascii="Times New Roman" w:hAnsi="Times New Roman"/>
          <w:sz w:val="24"/>
          <w:szCs w:val="24"/>
        </w:rPr>
        <w:t>и</w:t>
      </w:r>
      <w:r w:rsidRPr="006436F4">
        <w:rPr>
          <w:rFonts w:ascii="Times New Roman" w:hAnsi="Times New Roman"/>
          <w:sz w:val="24"/>
          <w:szCs w:val="24"/>
        </w:rPr>
        <w:t>ка, основные критерии диагностики, дифференцирующие признаки. Показания к оперативному лечению.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Некоронарогенные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заболевания миокарда. Определение, этиология, факторы риска, патогенез. Классификация. Клинико-функциональные критерии диагностики миокардитов, </w:t>
      </w:r>
      <w:proofErr w:type="spellStart"/>
      <w:r w:rsidRPr="006436F4">
        <w:rPr>
          <w:rFonts w:ascii="Times New Roman" w:hAnsi="Times New Roman"/>
          <w:sz w:val="24"/>
          <w:szCs w:val="24"/>
        </w:rPr>
        <w:t>кардиомиопатий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6F4">
        <w:rPr>
          <w:rFonts w:ascii="Times New Roman" w:hAnsi="Times New Roman"/>
          <w:sz w:val="24"/>
          <w:szCs w:val="24"/>
        </w:rPr>
        <w:t>миокардиодистрофий</w:t>
      </w:r>
      <w:proofErr w:type="spellEnd"/>
      <w:r w:rsidRPr="006436F4">
        <w:rPr>
          <w:rFonts w:ascii="Times New Roman" w:hAnsi="Times New Roman"/>
          <w:sz w:val="24"/>
          <w:szCs w:val="24"/>
        </w:rPr>
        <w:t>. Лечение, реабилитация, профилактика.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Инфекционный эндокардит. Определение, этиология, факторы риска, патогенез. Классификация. Клинико-функциональные критерии диагностики. Лечение, профилактика.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Перикардиты Определение, этиология, факторы риска, патогенез. Классификация. Клинико-функциональные критерии диагностики. Лечение, профилактика.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артрит.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6436F4">
        <w:rPr>
          <w:rFonts w:ascii="Times New Roman" w:hAnsi="Times New Roman"/>
          <w:sz w:val="24"/>
          <w:szCs w:val="24"/>
        </w:rPr>
        <w:t>остеоартроз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Анкилозирующий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спондилит.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Подагра. Определение, этиология, факторы риска, патогенез. Классификация. Клинико-функциональные критерии диагностики. Лечение, профилактика.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Системная красная волчанка.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Системная склеродермия.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Дерматомиозит.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Хронический </w:t>
      </w:r>
      <w:proofErr w:type="spellStart"/>
      <w:r w:rsidRPr="006436F4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Pr="006436F4">
        <w:rPr>
          <w:rFonts w:ascii="Times New Roman" w:hAnsi="Times New Roman"/>
          <w:sz w:val="24"/>
          <w:szCs w:val="24"/>
        </w:rPr>
        <w:t>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Хронический </w:t>
      </w:r>
      <w:proofErr w:type="spellStart"/>
      <w:r w:rsidRPr="006436F4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6436F4">
        <w:rPr>
          <w:rFonts w:ascii="Times New Roman" w:hAnsi="Times New Roman"/>
          <w:sz w:val="24"/>
          <w:szCs w:val="24"/>
        </w:rPr>
        <w:t>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Вторичные нефропатии.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Острая и хроническая почечная недостаточность. Определение, этиология, факторы риска, патогенез. Классификация. Клинико-функциональные критерии диагностики. Лечение, профилактика. Показания и противопоказания, методики заместительной почечной терапии.</w:t>
      </w:r>
    </w:p>
    <w:p w:rsidR="008B5630" w:rsidRPr="006436F4" w:rsidRDefault="008B5630" w:rsidP="006436F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Хроническая болезнь почек. Определение, этиология, факторы риска, патогенез. Классификация. Клинико-функциональные критерии диагностики. Лечение, профилактика.</w:t>
      </w:r>
    </w:p>
    <w:p w:rsidR="008B5630" w:rsidRDefault="008B5630" w:rsidP="006436F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88" w:rsidRDefault="00057588" w:rsidP="006436F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88" w:rsidRPr="006436F4" w:rsidRDefault="00057588" w:rsidP="006436F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630" w:rsidRPr="006436F4" w:rsidRDefault="008B5630" w:rsidP="006436F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6F4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proofErr w:type="gramEnd"/>
      <w:r w:rsidRPr="00643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36F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Железодефицитные анемии. Определение, этиология, патогенез, классификация, клинико-диагностические критерии. Диагностика, дифференциально-диагностические критерии. Лечение, </w:t>
      </w:r>
      <w:proofErr w:type="gramStart"/>
      <w:r w:rsidRPr="006436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эффективностью терапии препаратами железа, </w:t>
      </w:r>
      <w:r w:rsidRPr="006436F4">
        <w:rPr>
          <w:rFonts w:ascii="Times New Roman" w:hAnsi="Times New Roman"/>
          <w:bCs/>
          <w:sz w:val="24"/>
          <w:szCs w:val="24"/>
        </w:rPr>
        <w:t>профилактика.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>В</w:t>
      </w:r>
      <w:r w:rsidRPr="006436F4">
        <w:rPr>
          <w:rFonts w:ascii="Times New Roman" w:hAnsi="Times New Roman"/>
          <w:bCs/>
          <w:sz w:val="24"/>
          <w:szCs w:val="24"/>
          <w:vertAlign w:val="subscript"/>
        </w:rPr>
        <w:t>12</w:t>
      </w:r>
      <w:r w:rsidRPr="006436F4">
        <w:rPr>
          <w:rFonts w:ascii="Times New Roman" w:hAnsi="Times New Roman"/>
          <w:bCs/>
          <w:sz w:val="24"/>
          <w:szCs w:val="24"/>
        </w:rPr>
        <w:t>-дефицитные анемии. Определение, этиология, патогенез, клиника, классификация, диагностика, дифференциально-диагностические критерии, лечение, профилактика.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>Гемолитические анемии. Определение, этиология, патогенез.</w:t>
      </w:r>
      <w:r w:rsidRPr="006436F4">
        <w:rPr>
          <w:rFonts w:ascii="Times New Roman" w:hAnsi="Times New Roman"/>
          <w:color w:val="000000"/>
          <w:sz w:val="24"/>
          <w:szCs w:val="24"/>
        </w:rPr>
        <w:t xml:space="preserve"> Механизм гемолиза и основные причины развития гемолитических анемий</w:t>
      </w:r>
      <w:r w:rsidRPr="006436F4">
        <w:rPr>
          <w:rFonts w:ascii="Times New Roman" w:hAnsi="Times New Roman"/>
          <w:bCs/>
          <w:sz w:val="24"/>
          <w:szCs w:val="24"/>
        </w:rPr>
        <w:t xml:space="preserve">. Клиника, классификация. </w:t>
      </w:r>
      <w:proofErr w:type="gramStart"/>
      <w:r w:rsidRPr="006436F4">
        <w:rPr>
          <w:rFonts w:ascii="Times New Roman" w:hAnsi="Times New Roman"/>
          <w:bCs/>
          <w:sz w:val="24"/>
          <w:szCs w:val="24"/>
        </w:rPr>
        <w:t xml:space="preserve">Основные диагностические критерии, </w:t>
      </w:r>
      <w:r w:rsidRPr="006436F4">
        <w:rPr>
          <w:rFonts w:ascii="Times New Roman" w:hAnsi="Times New Roman"/>
          <w:color w:val="000000"/>
          <w:sz w:val="24"/>
          <w:szCs w:val="24"/>
        </w:rPr>
        <w:t xml:space="preserve">клинико-лабораторные признаки наследственного </w:t>
      </w: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микросфероцитоза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 xml:space="preserve">, энзимопатий, </w:t>
      </w: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436F4">
        <w:rPr>
          <w:rFonts w:ascii="Times New Roman" w:hAnsi="Times New Roman"/>
          <w:bCs/>
          <w:sz w:val="24"/>
          <w:szCs w:val="24"/>
        </w:rPr>
        <w:t>дифференциальная диагностика.</w:t>
      </w:r>
      <w:proofErr w:type="gramEnd"/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Аутоиммуные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 xml:space="preserve"> гемолитические анемии. Гемоглобинурии. Диагностические критерии.</w:t>
      </w:r>
      <w:r w:rsidR="00596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6F4">
        <w:rPr>
          <w:rFonts w:ascii="Times New Roman" w:hAnsi="Times New Roman"/>
          <w:bCs/>
          <w:sz w:val="24"/>
          <w:szCs w:val="24"/>
        </w:rPr>
        <w:t>Принципы терапии, профилактика.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А</w:t>
      </w:r>
      <w:r w:rsidRPr="006436F4">
        <w:rPr>
          <w:rFonts w:ascii="Times New Roman" w:hAnsi="Times New Roman"/>
          <w:bCs/>
          <w:sz w:val="24"/>
          <w:szCs w:val="24"/>
        </w:rPr>
        <w:t>пластические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 анемии. Этиология, патогенез, клиника, классификация,  дифференциально-диагностические критерии. Лечение. 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 xml:space="preserve">Этиология, патогенез и классификация </w:t>
      </w: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агранулоцитозов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>. Клиника, диагностика и лечение. 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>Острые лейкозы. Этиология, патогенез, классификация, клиника, диагностика, цитохимические критерии.</w:t>
      </w:r>
      <w:r w:rsidR="00596B4A">
        <w:rPr>
          <w:rFonts w:ascii="Times New Roman" w:hAnsi="Times New Roman"/>
          <w:bCs/>
          <w:sz w:val="24"/>
          <w:szCs w:val="24"/>
        </w:rPr>
        <w:t xml:space="preserve"> </w:t>
      </w:r>
      <w:r w:rsidRPr="006436F4">
        <w:rPr>
          <w:rFonts w:ascii="Times New Roman" w:hAnsi="Times New Roman"/>
          <w:bCs/>
          <w:sz w:val="24"/>
          <w:szCs w:val="24"/>
        </w:rPr>
        <w:t>Принципы терап</w:t>
      </w:r>
      <w:proofErr w:type="gramStart"/>
      <w:r w:rsidRPr="006436F4">
        <w:rPr>
          <w:rFonts w:ascii="Times New Roman" w:hAnsi="Times New Roman"/>
          <w:bCs/>
          <w:sz w:val="24"/>
          <w:szCs w:val="24"/>
        </w:rPr>
        <w:t>ии</w:t>
      </w:r>
      <w:r w:rsidR="00596B4A">
        <w:rPr>
          <w:rFonts w:ascii="Times New Roman" w:hAnsi="Times New Roman"/>
          <w:bCs/>
          <w:sz w:val="24"/>
          <w:szCs w:val="24"/>
        </w:rPr>
        <w:t xml:space="preserve"> </w:t>
      </w:r>
      <w:r w:rsidRPr="006436F4">
        <w:rPr>
          <w:rFonts w:ascii="Times New Roman" w:hAnsi="Times New Roman"/>
          <w:color w:val="000000"/>
          <w:sz w:val="24"/>
          <w:szCs w:val="24"/>
        </w:rPr>
        <w:t>и ее</w:t>
      </w:r>
      <w:proofErr w:type="gramEnd"/>
      <w:r w:rsidRPr="006436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этапность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 xml:space="preserve"> (индукция и консолидация ремиссии, профилактика </w:t>
      </w:r>
      <w:proofErr w:type="spellStart"/>
      <w:r w:rsidRPr="006436F4">
        <w:rPr>
          <w:rFonts w:ascii="Times New Roman" w:hAnsi="Times New Roman"/>
          <w:color w:val="000000"/>
          <w:sz w:val="24"/>
          <w:szCs w:val="24"/>
        </w:rPr>
        <w:t>нейролейкемии</w:t>
      </w:r>
      <w:proofErr w:type="spellEnd"/>
      <w:r w:rsidRPr="006436F4">
        <w:rPr>
          <w:rFonts w:ascii="Times New Roman" w:hAnsi="Times New Roman"/>
          <w:color w:val="000000"/>
          <w:sz w:val="24"/>
          <w:szCs w:val="24"/>
        </w:rPr>
        <w:t>, лечение в период ремиссии). Терапия отдельных вариантов заболевания. Осложнения цитостатической терапии.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Хронический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миелолейкоз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. Этиология, патогенез, клиника, диагностика. Диагностика и лечение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бластного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 криза при </w:t>
      </w:r>
      <w:proofErr w:type="gramStart"/>
      <w:r w:rsidRPr="006436F4">
        <w:rPr>
          <w:rFonts w:ascii="Times New Roman" w:hAnsi="Times New Roman"/>
          <w:bCs/>
          <w:sz w:val="24"/>
          <w:szCs w:val="24"/>
        </w:rPr>
        <w:t>хроническом</w:t>
      </w:r>
      <w:proofErr w:type="gramEnd"/>
      <w:r w:rsidRPr="006436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миелолейкозе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>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 xml:space="preserve">Полицитемия. </w:t>
      </w:r>
      <w:r w:rsidRPr="006436F4">
        <w:rPr>
          <w:rFonts w:ascii="Times New Roman" w:hAnsi="Times New Roman"/>
          <w:bCs/>
          <w:sz w:val="24"/>
          <w:szCs w:val="24"/>
        </w:rPr>
        <w:t>Этиология, патогенез, клиника, диагностика, исход, лечение. Симптоматические эритроцитозы.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Хронический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лимфолейкоз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. Клинические варианты, диагностика осложнения, лечение. Диагностика и лечение при осложнении хронического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лимфолейкоза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 аутоиммунной гемолитической анемией.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Парапротеинемические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гемобластозы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>, основные формы, диагностика клинические проявления, лечение. Множественная миелома. Дифференциальная диагностика.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Лимфогранулематоз и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лимфомы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 xml:space="preserve">. Классификация, диагностика, клиника, прогноз, лечение. Дифференциальная диагностика при </w:t>
      </w:r>
      <w:proofErr w:type="spellStart"/>
      <w:r w:rsidRPr="006436F4">
        <w:rPr>
          <w:rFonts w:ascii="Times New Roman" w:hAnsi="Times New Roman"/>
          <w:bCs/>
          <w:sz w:val="24"/>
          <w:szCs w:val="24"/>
        </w:rPr>
        <w:t>лимфоаденопатиях</w:t>
      </w:r>
      <w:proofErr w:type="spellEnd"/>
      <w:r w:rsidRPr="006436F4">
        <w:rPr>
          <w:rFonts w:ascii="Times New Roman" w:hAnsi="Times New Roman"/>
          <w:bCs/>
          <w:sz w:val="24"/>
          <w:szCs w:val="24"/>
        </w:rPr>
        <w:t>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 xml:space="preserve">Геморрагические </w:t>
      </w:r>
      <w:r w:rsidRPr="006436F4">
        <w:rPr>
          <w:rFonts w:ascii="Times New Roman" w:hAnsi="Times New Roman"/>
          <w:sz w:val="24"/>
          <w:szCs w:val="24"/>
        </w:rPr>
        <w:t xml:space="preserve">заболевания и синдромы. </w:t>
      </w:r>
      <w:r w:rsidRPr="006436F4">
        <w:rPr>
          <w:rFonts w:ascii="Times New Roman" w:hAnsi="Times New Roman"/>
          <w:bCs/>
          <w:sz w:val="24"/>
          <w:szCs w:val="24"/>
        </w:rPr>
        <w:t>Этиология, патогенез, классификация, клиника. Дифференциальная диагностика при геморрагическом синдроме.</w:t>
      </w:r>
      <w:r w:rsidRPr="006436F4">
        <w:rPr>
          <w:rFonts w:ascii="Times New Roman" w:hAnsi="Times New Roman"/>
          <w:color w:val="000000"/>
          <w:sz w:val="24"/>
          <w:szCs w:val="24"/>
        </w:rPr>
        <w:t xml:space="preserve"> Типы кровоточивости. Методы исследования.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 xml:space="preserve">Критерии диагностики гемофилии, </w:t>
      </w:r>
      <w:r w:rsidRPr="006436F4">
        <w:rPr>
          <w:rFonts w:ascii="Times New Roman" w:hAnsi="Times New Roman"/>
          <w:sz w:val="24"/>
          <w:szCs w:val="24"/>
        </w:rPr>
        <w:t xml:space="preserve">аутоиммунной тромбоцитопенической пурпуры, </w:t>
      </w:r>
      <w:proofErr w:type="spellStart"/>
      <w:r w:rsidRPr="006436F4">
        <w:rPr>
          <w:rFonts w:ascii="Times New Roman" w:hAnsi="Times New Roman"/>
          <w:sz w:val="24"/>
          <w:szCs w:val="24"/>
        </w:rPr>
        <w:t>тромбоцитопатий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436F4">
        <w:rPr>
          <w:rFonts w:ascii="Times New Roman" w:hAnsi="Times New Roman"/>
          <w:sz w:val="24"/>
          <w:szCs w:val="24"/>
        </w:rPr>
        <w:t>геморрагического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васкулита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, </w:t>
      </w:r>
      <w:r w:rsidRPr="006436F4">
        <w:rPr>
          <w:rFonts w:ascii="Times New Roman" w:hAnsi="Times New Roman"/>
          <w:spacing w:val="-6"/>
          <w:sz w:val="24"/>
          <w:szCs w:val="24"/>
        </w:rPr>
        <w:t xml:space="preserve">болезни </w:t>
      </w:r>
      <w:proofErr w:type="spellStart"/>
      <w:r w:rsidRPr="006436F4">
        <w:rPr>
          <w:rFonts w:ascii="Times New Roman" w:hAnsi="Times New Roman"/>
          <w:spacing w:val="-6"/>
          <w:sz w:val="24"/>
          <w:szCs w:val="24"/>
        </w:rPr>
        <w:t>Рандю-Ослера</w:t>
      </w:r>
      <w:proofErr w:type="spellEnd"/>
      <w:r w:rsidRPr="006436F4">
        <w:rPr>
          <w:rFonts w:ascii="Times New Roman" w:hAnsi="Times New Roman"/>
          <w:spacing w:val="-6"/>
          <w:sz w:val="24"/>
          <w:szCs w:val="24"/>
        </w:rPr>
        <w:t>, дифференцирующие признаки. Лечение, профилактика.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436F4">
        <w:rPr>
          <w:rFonts w:ascii="Times New Roman" w:hAnsi="Times New Roman"/>
          <w:bCs/>
          <w:sz w:val="24"/>
          <w:szCs w:val="24"/>
        </w:rPr>
        <w:t>Синдром ДВС. Причины развития, клиника, лечение.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Хронический гастрит. Определение, этиология и патогенез. Классификация хронического гастрита, методы диагностики, морфологические изменения в слизистой оболочке желудка.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Лечение хронических гастритов.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Этиология и патогенез, классификация  язвенной болезни желудка и 12-перстной кишки. Факторы, регулирующие </w:t>
      </w:r>
      <w:proofErr w:type="spellStart"/>
      <w:r w:rsidRPr="006436F4">
        <w:rPr>
          <w:rFonts w:ascii="Times New Roman" w:hAnsi="Times New Roman"/>
          <w:sz w:val="24"/>
          <w:szCs w:val="24"/>
        </w:rPr>
        <w:t>кислотно-пептический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состав желудочного сока в норме.</w:t>
      </w:r>
      <w:r w:rsidR="00596B4A">
        <w:rPr>
          <w:rFonts w:ascii="Times New Roman" w:hAnsi="Times New Roman"/>
          <w:sz w:val="24"/>
          <w:szCs w:val="24"/>
        </w:rPr>
        <w:t xml:space="preserve"> </w:t>
      </w:r>
      <w:r w:rsidRPr="006436F4">
        <w:rPr>
          <w:rFonts w:ascii="Times New Roman" w:hAnsi="Times New Roman"/>
          <w:sz w:val="24"/>
          <w:szCs w:val="24"/>
        </w:rPr>
        <w:t>Методы инструментальной и лабораторной диагностики выявление язв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Эрадикационная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терапия </w:t>
      </w:r>
      <w:proofErr w:type="spellStart"/>
      <w:r w:rsidRPr="006436F4">
        <w:rPr>
          <w:rFonts w:ascii="Times New Roman" w:hAnsi="Times New Roman"/>
          <w:sz w:val="24"/>
          <w:szCs w:val="24"/>
        </w:rPr>
        <w:t>хеликобактер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пилори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436F4">
        <w:rPr>
          <w:rFonts w:ascii="Times New Roman" w:hAnsi="Times New Roman"/>
          <w:sz w:val="24"/>
          <w:szCs w:val="24"/>
        </w:rPr>
        <w:t>антисекреторные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препараты. Профилактика язвенной болезни.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Осложнения язвенной болезни и показания к хирургическому лечению.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Хронический холецистит. Определение, этиология и патогенез. Классификация хронического холецистита и </w:t>
      </w:r>
      <w:proofErr w:type="spellStart"/>
      <w:r w:rsidRPr="006436F4">
        <w:rPr>
          <w:rFonts w:ascii="Times New Roman" w:hAnsi="Times New Roman"/>
          <w:sz w:val="24"/>
          <w:szCs w:val="24"/>
        </w:rPr>
        <w:t>билиарных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дисфункций. Современные методы </w:t>
      </w:r>
      <w:r w:rsidRPr="006436F4">
        <w:rPr>
          <w:rFonts w:ascii="Times New Roman" w:hAnsi="Times New Roman"/>
          <w:sz w:val="24"/>
          <w:szCs w:val="24"/>
        </w:rPr>
        <w:lastRenderedPageBreak/>
        <w:t>диагностики хронического холецистита. Дифференциально-диагностические критерии.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Лечение хронического холецистита. Классификация желчегонных средств. Осложнения.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Хронический панкреатит. Определение, этиология и патогенез. Классификация. Клинические симптомы и синдромы. Основные принципы терапии. Классификация ферментных препаратов. Профилактика.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Хронические гепатиты. Этиология, патогенез, классификация. Современные методы диагностики. Критерии диагностики, дифференциальная диагностика, лечение. Доброкачественные </w:t>
      </w:r>
      <w:proofErr w:type="spellStart"/>
      <w:r w:rsidRPr="006436F4">
        <w:rPr>
          <w:rFonts w:ascii="Times New Roman" w:hAnsi="Times New Roman"/>
          <w:sz w:val="24"/>
          <w:szCs w:val="24"/>
        </w:rPr>
        <w:t>ггипербилирубинемии</w:t>
      </w:r>
      <w:proofErr w:type="spellEnd"/>
      <w:r w:rsidRPr="006436F4">
        <w:rPr>
          <w:rFonts w:ascii="Times New Roman" w:hAnsi="Times New Roman"/>
          <w:sz w:val="24"/>
          <w:szCs w:val="24"/>
        </w:rPr>
        <w:t>, критерии диагностики, лечение.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>Этиология и патогенез цирроза печени с современных позиций. Классификация циррозов печени. Критерии диагностики (клинические, лабораторные, инструментальные, морфологические). Дифференциальная диагностика. Современные методы диагностики циррозов печени.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>Осложнения циррозов печени (портальная гипертензия, гепатоцеллюлярная недостаточность, печеночная энцефалопатия, геморрагические осложнения, гепаторенальный синдром).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color w:val="000000"/>
          <w:sz w:val="24"/>
          <w:szCs w:val="24"/>
        </w:rPr>
        <w:t>Фармакотерапии циррозов печени и его осложнений.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6" w:right="-23" w:hanging="426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Определение синдрома раздраженного кишечника. Основные этиологические факторы СРК, патогенез. Классификация, клиническая картина, критерии диагностики, дифференцирующие признаки.</w:t>
      </w:r>
      <w:r w:rsidR="00596B4A">
        <w:rPr>
          <w:rFonts w:ascii="Times New Roman" w:hAnsi="Times New Roman"/>
          <w:sz w:val="24"/>
          <w:szCs w:val="24"/>
        </w:rPr>
        <w:t xml:space="preserve"> </w:t>
      </w:r>
      <w:r w:rsidRPr="006436F4">
        <w:rPr>
          <w:rFonts w:ascii="Times New Roman" w:hAnsi="Times New Roman"/>
          <w:sz w:val="24"/>
          <w:szCs w:val="24"/>
        </w:rPr>
        <w:t>Группы лекарственных препаратов для лечения СРК  механизм их действия.</w:t>
      </w:r>
    </w:p>
    <w:p w:rsidR="008B5630" w:rsidRPr="006436F4" w:rsidRDefault="008B5630" w:rsidP="006436F4">
      <w:pPr>
        <w:pStyle w:val="4"/>
        <w:numPr>
          <w:ilvl w:val="0"/>
          <w:numId w:val="2"/>
        </w:numPr>
        <w:tabs>
          <w:tab w:val="left" w:pos="426"/>
        </w:tabs>
        <w:ind w:left="425" w:right="-23" w:hanging="425"/>
        <w:jc w:val="both"/>
        <w:rPr>
          <w:rFonts w:ascii="Times New Roman" w:hAnsi="Times New Roman"/>
          <w:bCs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Основные правила регистрации ЭКГ. Причины организационных, технических и методологических ошибок. Определение понятия «отведения». Показания к электрокардиографическому исследованию.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Точки наложения электродов при регистрации ЭКГ. Перечислить общепринятые (основные и дополнительные) отведения при регистрации ЭКГ. </w:t>
      </w:r>
      <w:proofErr w:type="gramStart"/>
      <w:r w:rsidRPr="006436F4">
        <w:rPr>
          <w:rFonts w:ascii="Times New Roman" w:hAnsi="Times New Roman"/>
          <w:sz w:val="24"/>
          <w:szCs w:val="24"/>
        </w:rPr>
        <w:t>Многочасовое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и суточное </w:t>
      </w:r>
      <w:proofErr w:type="spellStart"/>
      <w:r w:rsidRPr="006436F4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ЭКГ по методу </w:t>
      </w:r>
      <w:proofErr w:type="spellStart"/>
      <w:r w:rsidRPr="006436F4">
        <w:rPr>
          <w:rFonts w:ascii="Times New Roman" w:hAnsi="Times New Roman"/>
          <w:sz w:val="24"/>
          <w:szCs w:val="24"/>
        </w:rPr>
        <w:t>Холтеру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Основные элементы ЭКГ и их происхождение.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Предсердная, атриовентрикулярная и </w:t>
      </w:r>
      <w:proofErr w:type="spellStart"/>
      <w:r w:rsidRPr="006436F4">
        <w:rPr>
          <w:rFonts w:ascii="Times New Roman" w:hAnsi="Times New Roman"/>
          <w:sz w:val="24"/>
          <w:szCs w:val="24"/>
        </w:rPr>
        <w:t>внутрижелудочковая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проводимость: понятие, определение длительность и норма на ЭКГ.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Высота и глубина зубцов, приемы определения, единицы измерения, их соотношение. Приемы вычисления длительности зубцов, интервалов по ЭКГ. Назвать приемы определения частоты сердечных сокращений на ЭКГ.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Электрическая систола желудочков: понятие, продолжительность интервала </w:t>
      </w:r>
      <w:r w:rsidRPr="006436F4">
        <w:rPr>
          <w:rFonts w:ascii="Times New Roman" w:hAnsi="Times New Roman"/>
          <w:sz w:val="24"/>
          <w:szCs w:val="24"/>
          <w:lang w:val="en-US"/>
        </w:rPr>
        <w:t>Q</w:t>
      </w:r>
      <w:r w:rsidRPr="006436F4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  <w:lang w:val="en-US"/>
        </w:rPr>
        <w:t>T</w:t>
      </w:r>
      <w:r w:rsidRPr="006436F4">
        <w:rPr>
          <w:rFonts w:ascii="Times New Roman" w:hAnsi="Times New Roman"/>
          <w:sz w:val="24"/>
          <w:szCs w:val="24"/>
        </w:rPr>
        <w:t>, методика определения на ЭКГ (оценка функциональной способности сердца).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Термин  «электрическая ось сердца» (ЭОС). Что такое «правый» и «левый» тип ЭКГ. Перечислить повороты сердца вокруг трех основных осей по </w:t>
      </w:r>
      <w:proofErr w:type="spellStart"/>
      <w:r w:rsidRPr="006436F4">
        <w:rPr>
          <w:rFonts w:ascii="Times New Roman" w:hAnsi="Times New Roman"/>
          <w:sz w:val="24"/>
          <w:szCs w:val="24"/>
        </w:rPr>
        <w:t>Цукерману</w:t>
      </w:r>
      <w:proofErr w:type="spellEnd"/>
      <w:r w:rsidRPr="006436F4">
        <w:rPr>
          <w:rFonts w:ascii="Times New Roman" w:hAnsi="Times New Roman"/>
          <w:sz w:val="24"/>
          <w:szCs w:val="24"/>
        </w:rPr>
        <w:t>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Анализ вольтажа ЭКГ. Причины низкоамплитудной и высокоамплитудной кривой.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нормального </w:t>
      </w:r>
      <w:proofErr w:type="spellStart"/>
      <w:r w:rsidRPr="006436F4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ритма. Примеры </w:t>
      </w:r>
      <w:proofErr w:type="spellStart"/>
      <w:r w:rsidRPr="006436F4">
        <w:rPr>
          <w:rFonts w:ascii="Times New Roman" w:hAnsi="Times New Roman"/>
          <w:sz w:val="24"/>
          <w:szCs w:val="24"/>
        </w:rPr>
        <w:t>несинусового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ритма.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Методы исследования больных с сердечными аритмиями. Классификация аритмий. Основные электрофизиологические механизмы аритмий.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Критерии </w:t>
      </w:r>
      <w:proofErr w:type="spellStart"/>
      <w:r w:rsidRPr="006436F4">
        <w:rPr>
          <w:rFonts w:ascii="Times New Roman" w:hAnsi="Times New Roman"/>
          <w:sz w:val="24"/>
          <w:szCs w:val="24"/>
        </w:rPr>
        <w:t>синусовой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аритмии, ее причины. Функциональные пробы в </w:t>
      </w:r>
      <w:proofErr w:type="spellStart"/>
      <w:r w:rsidRPr="006436F4">
        <w:rPr>
          <w:rFonts w:ascii="Times New Roman" w:hAnsi="Times New Roman"/>
          <w:sz w:val="24"/>
          <w:szCs w:val="24"/>
        </w:rPr>
        <w:t>аритмологии</w:t>
      </w:r>
      <w:proofErr w:type="spellEnd"/>
      <w:r w:rsidRPr="006436F4">
        <w:rPr>
          <w:rFonts w:ascii="Times New Roman" w:hAnsi="Times New Roman"/>
          <w:sz w:val="24"/>
          <w:szCs w:val="24"/>
        </w:rPr>
        <w:t>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Признаки 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наджелудочковых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 желудочковых </w:t>
      </w:r>
      <w:proofErr w:type="spellStart"/>
      <w:r w:rsidRPr="006436F4">
        <w:rPr>
          <w:rFonts w:ascii="Times New Roman" w:hAnsi="Times New Roman"/>
          <w:sz w:val="24"/>
          <w:szCs w:val="24"/>
        </w:rPr>
        <w:t>экстрасистолий</w:t>
      </w:r>
      <w:proofErr w:type="spellEnd"/>
      <w:r w:rsidRPr="006436F4">
        <w:rPr>
          <w:rFonts w:ascii="Times New Roman" w:hAnsi="Times New Roman"/>
          <w:sz w:val="24"/>
          <w:szCs w:val="24"/>
        </w:rPr>
        <w:t>, их клиническая оценка.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мерцания и трепетания предсердий с клинической характеристикой.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наджелудочковой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 желудочковой тахикардии. Клиническая оценка.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Типы и степени поперечных блокад.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блокад ножек пучка Гиса, клиническая оценка. 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диагностика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синдрома Вольфа–Паркинсона–Уайта (</w:t>
      </w:r>
      <w:r w:rsidRPr="006436F4">
        <w:rPr>
          <w:rFonts w:ascii="Times New Roman" w:hAnsi="Times New Roman"/>
          <w:sz w:val="24"/>
          <w:szCs w:val="24"/>
          <w:lang w:val="en-US"/>
        </w:rPr>
        <w:t>WPW</w:t>
      </w:r>
      <w:r w:rsidRPr="006436F4">
        <w:rPr>
          <w:rFonts w:ascii="Times New Roman" w:hAnsi="Times New Roman"/>
          <w:sz w:val="24"/>
          <w:szCs w:val="24"/>
        </w:rPr>
        <w:t>).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094471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инфаркта миокарда: передней боковой и задней стенки левого желудочка. Отведения, по которым дается характеристика инфаркта миокарда правого желудочка.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6F4">
        <w:rPr>
          <w:rFonts w:ascii="Times New Roman" w:hAnsi="Times New Roman"/>
          <w:sz w:val="24"/>
          <w:szCs w:val="24"/>
        </w:rPr>
        <w:lastRenderedPageBreak/>
        <w:t>Дифференциальные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ЭКГ</w:t>
      </w:r>
      <w:r w:rsidR="003A2E1D">
        <w:rPr>
          <w:rFonts w:ascii="Times New Roman" w:hAnsi="Times New Roman"/>
          <w:sz w:val="24"/>
          <w:szCs w:val="24"/>
        </w:rPr>
        <w:t>-</w:t>
      </w:r>
      <w:r w:rsidRPr="006436F4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крупноочагового (</w:t>
      </w:r>
      <w:r w:rsidRPr="006436F4">
        <w:rPr>
          <w:rFonts w:ascii="Times New Roman" w:hAnsi="Times New Roman"/>
          <w:sz w:val="24"/>
          <w:szCs w:val="24"/>
          <w:lang w:val="en-US"/>
        </w:rPr>
        <w:t>Q</w:t>
      </w:r>
      <w:r w:rsidRPr="006436F4">
        <w:rPr>
          <w:rFonts w:ascii="Times New Roman" w:hAnsi="Times New Roman"/>
          <w:sz w:val="24"/>
          <w:szCs w:val="24"/>
        </w:rPr>
        <w:t>+) и мелкоочагового (</w:t>
      </w:r>
      <w:r w:rsidRPr="006436F4">
        <w:rPr>
          <w:rFonts w:ascii="Times New Roman" w:hAnsi="Times New Roman"/>
          <w:sz w:val="24"/>
          <w:szCs w:val="24"/>
          <w:lang w:val="en-US"/>
        </w:rPr>
        <w:t>Q</w:t>
      </w:r>
      <w:r w:rsidRPr="006436F4">
        <w:rPr>
          <w:rFonts w:ascii="Times New Roman" w:hAnsi="Times New Roman"/>
          <w:sz w:val="24"/>
          <w:szCs w:val="24"/>
        </w:rPr>
        <w:t>-) инфаркта миокарда. По каким изменениям ЭКГ распознают стадии инфаркта миокарда.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Нагрузочные пробы для диагностики ИБС. ЭКГ признаки основных </w:t>
      </w:r>
      <w:proofErr w:type="spellStart"/>
      <w:r w:rsidRPr="006436F4">
        <w:rPr>
          <w:rFonts w:ascii="Times New Roman" w:hAnsi="Times New Roman"/>
          <w:sz w:val="24"/>
          <w:szCs w:val="24"/>
        </w:rPr>
        <w:t>инфарктоподобных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нарушений.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ЭКГ в оценке восстановления коронарного кровотока с помощью ТЛТ или ЧКВ при инфаркте миокарда.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Правила и методика измерения артериального давления, основные факторы, влияющие на артериальное давление.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Правила и методика измерения центральное венозное давление, основные факторы, влияющие на него, причины отклонения от нормы.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Методика подсчета пульса на лучевых и сонных артериях. Характеристика пульса. Основные факторы, влияющие на изменение показателей ЧСС и пульса.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Острая левожелудочковая недостаточность</w:t>
      </w:r>
      <w:r w:rsidR="003A2E1D">
        <w:rPr>
          <w:rFonts w:ascii="Times New Roman" w:hAnsi="Times New Roman"/>
          <w:sz w:val="24"/>
          <w:szCs w:val="24"/>
        </w:rPr>
        <w:t xml:space="preserve"> </w:t>
      </w:r>
      <w:r w:rsidRPr="006436F4">
        <w:rPr>
          <w:rFonts w:ascii="Times New Roman" w:hAnsi="Times New Roman"/>
          <w:sz w:val="24"/>
          <w:szCs w:val="24"/>
        </w:rPr>
        <w:t>(определение, изменения кровообращения, неотложная помощь).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Острый коронарный синдром (определение, классификация, критерии диагностики, дифференциальная диагностика, неотложная помощь).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spellStart"/>
      <w:r w:rsidRPr="006436F4">
        <w:rPr>
          <w:rFonts w:ascii="Times New Roman" w:hAnsi="Times New Roman"/>
          <w:sz w:val="24"/>
          <w:szCs w:val="24"/>
        </w:rPr>
        <w:t>аускультативной</w:t>
      </w:r>
      <w:proofErr w:type="spellEnd"/>
      <w:r w:rsidRPr="006436F4">
        <w:rPr>
          <w:rFonts w:ascii="Times New Roman" w:hAnsi="Times New Roman"/>
          <w:sz w:val="24"/>
          <w:szCs w:val="24"/>
        </w:rPr>
        <w:t xml:space="preserve"> картины при </w:t>
      </w:r>
      <w:proofErr w:type="gramStart"/>
      <w:r w:rsidRPr="006436F4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64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6F4">
        <w:rPr>
          <w:rFonts w:ascii="Times New Roman" w:hAnsi="Times New Roman"/>
          <w:sz w:val="24"/>
          <w:szCs w:val="24"/>
        </w:rPr>
        <w:t>порокахсердца</w:t>
      </w:r>
      <w:proofErr w:type="spellEnd"/>
      <w:r w:rsidRPr="006436F4">
        <w:rPr>
          <w:rFonts w:ascii="Times New Roman" w:hAnsi="Times New Roman"/>
          <w:sz w:val="24"/>
          <w:szCs w:val="24"/>
        </w:rPr>
        <w:t>.</w:t>
      </w:r>
    </w:p>
    <w:p w:rsidR="008B5630" w:rsidRPr="006436F4" w:rsidRDefault="008B5630" w:rsidP="006436F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6F4">
        <w:rPr>
          <w:rFonts w:ascii="Times New Roman" w:hAnsi="Times New Roman"/>
          <w:sz w:val="24"/>
          <w:szCs w:val="24"/>
        </w:rPr>
        <w:t>Плевральная пункция при пневмотораксе (методика проведения, показания и противопоказания, осложнения).</w:t>
      </w:r>
    </w:p>
    <w:p w:rsidR="00F40494" w:rsidRPr="006436F4" w:rsidRDefault="00F40494" w:rsidP="0064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494" w:rsidRPr="006436F4" w:rsidSect="00CA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CF2"/>
    <w:multiLevelType w:val="hybridMultilevel"/>
    <w:tmpl w:val="84A8C4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B6A85"/>
    <w:multiLevelType w:val="hybridMultilevel"/>
    <w:tmpl w:val="6582B834"/>
    <w:lvl w:ilvl="0" w:tplc="548CE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C06FC"/>
    <w:multiLevelType w:val="hybridMultilevel"/>
    <w:tmpl w:val="C096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A0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630"/>
    <w:rsid w:val="000342D6"/>
    <w:rsid w:val="00057588"/>
    <w:rsid w:val="00094471"/>
    <w:rsid w:val="00296ED3"/>
    <w:rsid w:val="002D4FF1"/>
    <w:rsid w:val="003A2E1D"/>
    <w:rsid w:val="003A65DE"/>
    <w:rsid w:val="00596B4A"/>
    <w:rsid w:val="006436F4"/>
    <w:rsid w:val="008B5630"/>
    <w:rsid w:val="00964426"/>
    <w:rsid w:val="00A95AA2"/>
    <w:rsid w:val="00B82A9E"/>
    <w:rsid w:val="00CA146A"/>
    <w:rsid w:val="00CA44AA"/>
    <w:rsid w:val="00D2492A"/>
    <w:rsid w:val="00D94793"/>
    <w:rsid w:val="00DF2D34"/>
    <w:rsid w:val="00F40494"/>
    <w:rsid w:val="00F6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Обычный4"/>
    <w:rsid w:val="008B5630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2019-04-25T04:39:00Z</dcterms:created>
  <dcterms:modified xsi:type="dcterms:W3CDTF">2019-04-25T07:23:00Z</dcterms:modified>
</cp:coreProperties>
</file>