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0" w:rsidRPr="00E4577A" w:rsidRDefault="00E2066C" w:rsidP="00E4577A">
      <w:pPr>
        <w:spacing w:after="0" w:line="240" w:lineRule="auto"/>
        <w:ind w:left="839" w:hanging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77A">
        <w:rPr>
          <w:rFonts w:ascii="Times New Roman" w:hAnsi="Times New Roman" w:cs="Times New Roman"/>
          <w:b/>
          <w:sz w:val="28"/>
          <w:szCs w:val="28"/>
        </w:rPr>
        <w:t>Перечень практических навыков, которыми должен обладать студент после освоения дисциплины</w:t>
      </w:r>
      <w:r w:rsidR="00F174FB" w:rsidRPr="00E45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8E0" w:rsidRPr="00E457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Госпитальная терапия </w:t>
      </w:r>
    </w:p>
    <w:p w:rsidR="00CC58E0" w:rsidRPr="00E4577A" w:rsidRDefault="00CC58E0" w:rsidP="00E4577A">
      <w:pPr>
        <w:spacing w:after="0" w:line="240" w:lineRule="auto"/>
        <w:ind w:left="839" w:hanging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77A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специальность 31.05.01 Лечебное дело</w:t>
      </w:r>
    </w:p>
    <w:p w:rsidR="00E2066C" w:rsidRPr="00E4577A" w:rsidRDefault="00E2066C" w:rsidP="00E4577A">
      <w:pPr>
        <w:tabs>
          <w:tab w:val="center" w:pos="4748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6C" w:rsidRPr="00E4577A" w:rsidRDefault="00E2066C" w:rsidP="00E4577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пульмонология: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Интерпретировать у больного с заболеванием органов дыхания жалобы, анамнез заболевания, жизни и данные объективного осмотра </w:t>
      </w:r>
      <w:r w:rsidRPr="00E4577A">
        <w:rPr>
          <w:rFonts w:ascii="Times New Roman" w:hAnsi="Times New Roman" w:cs="Times New Roman"/>
          <w:sz w:val="24"/>
          <w:szCs w:val="24"/>
        </w:rPr>
        <w:t>(</w:t>
      </w:r>
      <w:r w:rsidRPr="00E4577A">
        <w:rPr>
          <w:rFonts w:ascii="Times New Roman" w:hAnsi="Times New Roman" w:cs="Times New Roman"/>
          <w:color w:val="000000"/>
          <w:sz w:val="24"/>
          <w:szCs w:val="24"/>
        </w:rPr>
        <w:t>сравнительная и топографическая перкуссия легких, аускультация, гамма звучности,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бронхофония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, голосовое дрожание).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Выделить основные симптомы и синдромы, объяснить их патогенез.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Составить план обследования пациента с заболеванием органов дыхания.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proofErr w:type="gramStart"/>
      <w:r w:rsidRPr="00E4577A">
        <w:rPr>
          <w:rFonts w:ascii="Times New Roman" w:hAnsi="Times New Roman" w:cs="Times New Roman"/>
          <w:color w:val="000000"/>
          <w:sz w:val="24"/>
          <w:szCs w:val="24"/>
        </w:rPr>
        <w:t xml:space="preserve">Трактовать с учетом нормы: </w:t>
      </w:r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и биохимический анализы крови (фибриноген, </w:t>
      </w:r>
      <w:proofErr w:type="spellStart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С-реактивный</w:t>
      </w:r>
      <w:proofErr w:type="spellEnd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белок, </w:t>
      </w:r>
      <w:proofErr w:type="spellStart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прокальцитониновый</w:t>
      </w:r>
      <w:proofErr w:type="spellEnd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тест, газы крови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  <w:r w:rsid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анализ мокроты (общий, цитологический, </w:t>
      </w:r>
      <w:proofErr w:type="spellStart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культуральный</w:t>
      </w:r>
      <w:proofErr w:type="spellEnd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); данные 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спирографии, </w:t>
      </w:r>
      <w:proofErr w:type="spellStart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бронходилятационного</w:t>
      </w:r>
      <w:proofErr w:type="spellEnd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теста, </w:t>
      </w:r>
      <w:proofErr w:type="spellStart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пикфлоуметрии</w:t>
      </w:r>
      <w:proofErr w:type="spellEnd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фибробронхоскопии</w:t>
      </w:r>
      <w:proofErr w:type="spellEnd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рентгенологического исследования). </w:t>
      </w:r>
      <w:proofErr w:type="gramEnd"/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полученной информации сформулировать и обосновать клинический диагноз.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пульмонологии.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Назначить больному лечение с учетом особенностей клинического течения заболевания, возраста, наличия осложнений, сопутствующей патологии. 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Выписать рецепты на назначаемые лекарственные препараты и охарактеризовать основные группы лекарственных средств.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Диагностировать осложнения и оказать неотложную помощь при приступе БА, астматическом статусе, кровохарканье.</w:t>
      </w:r>
    </w:p>
    <w:p w:rsidR="00E2066C" w:rsidRPr="00E4577A" w:rsidRDefault="00E2066C" w:rsidP="00E4577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Составить план реабилитационных и профилактических мероприятий при </w:t>
      </w:r>
      <w:proofErr w:type="spellStart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бронхолегочных</w:t>
      </w:r>
      <w:proofErr w:type="spellEnd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заболеваниях.</w:t>
      </w:r>
    </w:p>
    <w:p w:rsidR="00E2066C" w:rsidRPr="00E4577A" w:rsidRDefault="00E2066C" w:rsidP="00E45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кардиология: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Интерпретировать у больного с заболеванием сердечно-сосудистой системы данные объективного обследования (сравнительная</w:t>
      </w:r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перкуссия и аускультация сердца, ширина сосудистого  пучка, характеристика  верхушечного толчка, АД, ЧСС, пульса).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Выделить основные симптомы и синдромы и объяснить их патогенез.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Составить план обследования больного с заболеванием</w:t>
      </w:r>
      <w:r w:rsidR="00BA446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сердечно-сосудистой системы.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>Снять и интерпретировать данные ЭКГ.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Трактовать с учетом нормы: клинический и </w:t>
      </w:r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биохимический анализы крови (</w:t>
      </w:r>
      <w:proofErr w:type="spellStart"/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сиаловые</w:t>
      </w:r>
      <w:proofErr w:type="spellEnd"/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кислоты, фибриноген плазмы, </w:t>
      </w:r>
      <w:proofErr w:type="spellStart"/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протромбиновый</w:t>
      </w:r>
      <w:proofErr w:type="spellEnd"/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индекс, </w:t>
      </w:r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ACT</w:t>
      </w:r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АЛТ, СРБ, липидный спектр крови, </w:t>
      </w:r>
      <w:proofErr w:type="spellStart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>тропониновый</w:t>
      </w:r>
      <w:proofErr w:type="spellEnd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тест, </w:t>
      </w:r>
      <w:proofErr w:type="spellStart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антистрептокиназа</w:t>
      </w:r>
      <w:proofErr w:type="spellEnd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антистрептолизин-О</w:t>
      </w:r>
      <w:proofErr w:type="spellEnd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антигиалуронидаза</w:t>
      </w:r>
      <w:proofErr w:type="spellEnd"/>
      <w:r w:rsidRPr="00E4577A">
        <w:rPr>
          <w:rFonts w:ascii="Times New Roman" w:hAnsi="Times New Roman" w:cs="Times New Roman"/>
          <w:color w:val="000000"/>
          <w:spacing w:val="-11"/>
          <w:sz w:val="24"/>
          <w:szCs w:val="24"/>
        </w:rPr>
        <w:t>);</w:t>
      </w:r>
      <w:r w:rsidR="00BA446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данные суточного </w:t>
      </w:r>
      <w:proofErr w:type="spellStart"/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>мониторования</w:t>
      </w:r>
      <w:proofErr w:type="spellEnd"/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ЭКГ по </w:t>
      </w:r>
      <w:proofErr w:type="spellStart"/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>Холтеру</w:t>
      </w:r>
      <w:proofErr w:type="spellEnd"/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>ЭхоКГ</w:t>
      </w:r>
      <w:proofErr w:type="spellEnd"/>
      <w:r w:rsidRPr="00E4577A">
        <w:rPr>
          <w:rFonts w:ascii="Times New Roman" w:hAnsi="Times New Roman" w:cs="Times New Roman"/>
          <w:color w:val="000000"/>
          <w:spacing w:val="-9"/>
          <w:sz w:val="24"/>
          <w:szCs w:val="24"/>
        </w:rPr>
        <w:t>, исследования глазного дна.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полученной информации сформулировать и обосновать клинический диагноз.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кардиологии и ревматологии.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Назначить больному лечение с учетом индивидуальных особенностей клинического течения заболевания, возраста, наличия осложнений, сопутствующей патологии.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Выписать рецепты на назначаемые лекарственные препараты и охарактеризовать основные группы лекарственных средств.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Охарактеризовать методы профилактики, дать больному рекомендации по диете и образу жизни. </w:t>
      </w:r>
    </w:p>
    <w:p w:rsidR="00E2066C" w:rsidRPr="00E4577A" w:rsidRDefault="00E2066C" w:rsidP="00E4577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Диагностировать осложнения и оказать неотложную помощь при приступе стенокардии, инфаркте миокарда,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кардиогенном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шоке, сердечной астме, острой левожелудочковой недостаточности, гипертоническом кризе, пароксизмальной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нажделудочковой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тахикардии, пароксизмальном варианте фибрилляции предсердий, синдроме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Морганьи-Эдемса-Стокса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дигиталисной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интоксикации. </w:t>
      </w:r>
    </w:p>
    <w:p w:rsidR="00E2066C" w:rsidRPr="00E4577A" w:rsidRDefault="00E2066C" w:rsidP="00E4577A">
      <w:pPr>
        <w:shd w:val="clear" w:color="auto" w:fill="FFFFFF"/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нефрология: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Интерпретировать у больного с заболеванием почек жалобы, анамнез заболевания, жизни и данные объективного осмотра  </w:t>
      </w:r>
      <w:r w:rsidRPr="00E4577A">
        <w:rPr>
          <w:rFonts w:ascii="Times New Roman" w:hAnsi="Times New Roman" w:cs="Times New Roman"/>
          <w:sz w:val="24"/>
          <w:szCs w:val="24"/>
        </w:rPr>
        <w:t>(пальпация почек, симптом «поколачивания», определение отеков, АД);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Выделить основные симптомы и синдромы, объяснить их патогенез.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Составить план обследования больного с заболеванием почек.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Трактовать с учетом нормы:</w:t>
      </w:r>
      <w:r w:rsidR="001B07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анализ мочи (общий, проба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Амб</w:t>
      </w:r>
      <w:r w:rsidR="001B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рже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Зимницкого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клинический и биохимический анализы крови (мочевина, </w:t>
      </w:r>
      <w:proofErr w:type="spellStart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креатинин</w:t>
      </w:r>
      <w:proofErr w:type="spellEnd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, электролиты,</w:t>
      </w:r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фибриноген, </w:t>
      </w:r>
      <w:proofErr w:type="spellStart"/>
      <w:proofErr w:type="gramStart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С-реактивный</w:t>
      </w:r>
      <w:proofErr w:type="spellEnd"/>
      <w:proofErr w:type="gramEnd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белок, </w:t>
      </w:r>
      <w:proofErr w:type="spellStart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рН</w:t>
      </w:r>
      <w:proofErr w:type="spellEnd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коагулограмма</w:t>
      </w:r>
      <w:proofErr w:type="spellEnd"/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; результаты обзорной рентгенографии  и экскреторной урографии, УЗИ почек).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полученной информации сформулировать и обосновать клинический диагноз.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нефрологии.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Назначить больному лечение  с учетом индивидуальных особенностей, осложнений и сопутствующей патологии.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Выписать рецепты на назначаемые лекарственные препараты и охарактеризовать основные группы лекарственных средств.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Составить план реабилитационных и профилактических мероприятий при заболеваниях почек.</w:t>
      </w:r>
    </w:p>
    <w:p w:rsidR="00E2066C" w:rsidRPr="00E4577A" w:rsidRDefault="00E2066C" w:rsidP="00E4577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Диагностировать осложнения и оказать помощь при острой почечной недостаточности.</w:t>
      </w:r>
    </w:p>
    <w:p w:rsidR="00E2066C" w:rsidRPr="00E4577A" w:rsidRDefault="00E2066C" w:rsidP="00E457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b/>
          <w:color w:val="000000"/>
          <w:sz w:val="24"/>
          <w:szCs w:val="24"/>
        </w:rPr>
        <w:t>По разделу гематология: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Интерпретировать у больного с заболеванием крови  жалобы, анамнез заболевания и жизни, данные объективного обследования  (пальпация и размер селезенки).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Выделить основные симптомы и синдромы заболевания и объяснить их патогенез.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Составить план обследования больного с заболеванием крови.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>Трактовать с учетом нормы:</w:t>
      </w:r>
      <w:r w:rsidR="001B07D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клинический анализ крови, биохимический анализ крови (сывороточное железо, ОЖСС, коэффициент насыщения, </w:t>
      </w:r>
      <w:proofErr w:type="spellStart"/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коагулограмма</w:t>
      </w:r>
      <w:proofErr w:type="spellEnd"/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), результаты </w:t>
      </w:r>
      <w:proofErr w:type="spellStart"/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стернальной</w:t>
      </w:r>
      <w:proofErr w:type="spellEnd"/>
      <w:r w:rsidRPr="00E4577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пункции, УЗИ селезенки.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 основании полученной информации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сформулировать и обосновать клинический диагноз.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гематологии.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Назначить больному лечение  с учетом индивидуальных особенностей, осложнений и сопутствующей патологии.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Выписать рецепты на назначаемые лекарственные препараты и охарактеризовать основные группы</w:t>
      </w:r>
      <w:r w:rsidR="001B07DB">
        <w:rPr>
          <w:rFonts w:ascii="Times New Roman" w:hAnsi="Times New Roman" w:cs="Times New Roman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sz w:val="24"/>
          <w:szCs w:val="24"/>
        </w:rPr>
        <w:t>лекарственных средств.</w:t>
      </w:r>
    </w:p>
    <w:p w:rsidR="00E2066C" w:rsidRPr="00E4577A" w:rsidRDefault="00E2066C" w:rsidP="00E4577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 xml:space="preserve">Составить план реабилитационных и профилактических мероприятий. </w:t>
      </w:r>
    </w:p>
    <w:p w:rsidR="00E2066C" w:rsidRPr="00E4577A" w:rsidRDefault="00E2066C" w:rsidP="00E4577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 гастроэнтерология:</w:t>
      </w:r>
    </w:p>
    <w:p w:rsidR="00E2066C" w:rsidRPr="00E4577A" w:rsidRDefault="00E2066C" w:rsidP="00E457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Интерпретировать у больного с заболеванием желудочно-кишечного тракта  жалобы, анамнез заболевания, жизни и данные объективного осмотра</w:t>
      </w:r>
      <w:r w:rsidRPr="00E4577A">
        <w:rPr>
          <w:rFonts w:ascii="Times New Roman" w:hAnsi="Times New Roman" w:cs="Times New Roman"/>
          <w:sz w:val="24"/>
          <w:szCs w:val="24"/>
        </w:rPr>
        <w:t xml:space="preserve"> (</w:t>
      </w:r>
      <w:r w:rsidRPr="00E4577A">
        <w:rPr>
          <w:rFonts w:ascii="Times New Roman" w:hAnsi="Times New Roman" w:cs="Times New Roman"/>
          <w:color w:val="000000"/>
          <w:sz w:val="24"/>
          <w:szCs w:val="24"/>
        </w:rPr>
        <w:t>пальпация печени, селезенки, кишечника,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поджелудочной железы;</w:t>
      </w:r>
      <w:r w:rsidR="001B0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sz w:val="24"/>
          <w:szCs w:val="24"/>
        </w:rPr>
        <w:t>определение размеров печени, селезенки, нижней границы желудка),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симптомы </w:t>
      </w:r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язвенной болезни, </w:t>
      </w: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панкреатита, холецистита, гепатита, цирроза печени, </w:t>
      </w:r>
      <w:r w:rsidRPr="00E4577A">
        <w:rPr>
          <w:rFonts w:ascii="Times New Roman" w:hAnsi="Times New Roman" w:cs="Times New Roman"/>
          <w:color w:val="000000"/>
          <w:spacing w:val="2"/>
          <w:sz w:val="24"/>
          <w:szCs w:val="24"/>
        </w:rPr>
        <w:t>энтероколита.</w:t>
      </w:r>
      <w:proofErr w:type="gramEnd"/>
    </w:p>
    <w:p w:rsidR="00E2066C" w:rsidRPr="00E4577A" w:rsidRDefault="00E2066C" w:rsidP="00E457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ыделить основные симптомы и синдромы и объяснить их патогенез.</w:t>
      </w:r>
    </w:p>
    <w:p w:rsidR="00E2066C" w:rsidRPr="00E4577A" w:rsidRDefault="00E2066C" w:rsidP="00E457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С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оставить план обследования больного с заболеванием желудочно-кишечного тракта.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Трактовать с учетом нормы:</w:t>
      </w:r>
      <w:r w:rsidR="006B2E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клинический и биохимический анализы крови (АЛТ, АСТ, билирубин, щелочная фосфатаза, амилаза крови, мочи, тимоловая и сулемовая пробы, альбумин сыворотки крови, электрофорез белков сыворотки крови, глюкоза крови, мочевина,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креатинин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электролиты,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коагулограмма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),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копрограмму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анализ кала на 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дисбактериоз</w:t>
      </w:r>
      <w:proofErr w:type="spellEnd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общий анализ мочи;</w:t>
      </w:r>
      <w:r w:rsidR="006B2E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маркеры вирусов гепатита (</w:t>
      </w:r>
      <w:proofErr w:type="spellStart"/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HB</w:t>
      </w: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  <w:lang w:val="en-US"/>
        </w:rPr>
        <w:t>s</w:t>
      </w:r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>Ag</w:t>
      </w:r>
      <w:proofErr w:type="spellEnd"/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, анти </w:t>
      </w:r>
      <w:proofErr w:type="spellStart"/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>HB</w:t>
      </w:r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  <w:vertAlign w:val="subscript"/>
          <w:lang w:val="en-US"/>
        </w:rPr>
        <w:t>c</w:t>
      </w:r>
      <w:proofErr w:type="spellEnd"/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, анти </w:t>
      </w:r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lastRenderedPageBreak/>
        <w:t>НС</w:t>
      </w:r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>V</w:t>
      </w:r>
      <w:r w:rsidRPr="00E4577A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), </w:t>
      </w:r>
      <w:r w:rsidRPr="00E4577A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Pr="00E4577A">
        <w:rPr>
          <w:rFonts w:ascii="Times New Roman" w:hAnsi="Times New Roman" w:cs="Times New Roman"/>
          <w:sz w:val="24"/>
          <w:szCs w:val="24"/>
        </w:rPr>
        <w:t>уреазного</w:t>
      </w:r>
      <w:proofErr w:type="spellEnd"/>
      <w:r w:rsidRPr="00E4577A">
        <w:rPr>
          <w:rFonts w:ascii="Times New Roman" w:hAnsi="Times New Roman" w:cs="Times New Roman"/>
          <w:sz w:val="24"/>
          <w:szCs w:val="24"/>
        </w:rPr>
        <w:t xml:space="preserve"> и дыхательного тестов;</w:t>
      </w:r>
      <w:proofErr w:type="gramEnd"/>
      <w:r w:rsidR="006B2E9F">
        <w:rPr>
          <w:rFonts w:ascii="Times New Roman" w:hAnsi="Times New Roman" w:cs="Times New Roman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sz w:val="24"/>
          <w:szCs w:val="24"/>
        </w:rPr>
        <w:t>результаты</w:t>
      </w:r>
      <w:r w:rsidR="006B2E9F">
        <w:rPr>
          <w:rFonts w:ascii="Times New Roman" w:hAnsi="Times New Roman" w:cs="Times New Roman"/>
          <w:sz w:val="24"/>
          <w:szCs w:val="24"/>
        </w:rPr>
        <w:t xml:space="preserve"> </w:t>
      </w:r>
      <w:r w:rsidRPr="00E4577A">
        <w:rPr>
          <w:rFonts w:ascii="Times New Roman" w:hAnsi="Times New Roman" w:cs="Times New Roman"/>
          <w:sz w:val="24"/>
          <w:szCs w:val="24"/>
        </w:rPr>
        <w:t xml:space="preserve">рентгеноскопии желудка, холецистографии, </w:t>
      </w:r>
      <w:proofErr w:type="spellStart"/>
      <w:r w:rsidRPr="00E4577A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E45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sz w:val="24"/>
          <w:szCs w:val="24"/>
        </w:rPr>
        <w:t>ректороманоскопии</w:t>
      </w:r>
      <w:proofErr w:type="spellEnd"/>
      <w:r w:rsidRPr="00E45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77A">
        <w:rPr>
          <w:rFonts w:ascii="Times New Roman" w:hAnsi="Times New Roman" w:cs="Times New Roman"/>
          <w:sz w:val="24"/>
          <w:szCs w:val="24"/>
        </w:rPr>
        <w:t>ирригоскопии</w:t>
      </w:r>
      <w:proofErr w:type="spellEnd"/>
      <w:r w:rsidRPr="00E4577A">
        <w:rPr>
          <w:rFonts w:ascii="Times New Roman" w:hAnsi="Times New Roman" w:cs="Times New Roman"/>
          <w:sz w:val="24"/>
          <w:szCs w:val="24"/>
        </w:rPr>
        <w:t xml:space="preserve">, ФЭГДС, </w:t>
      </w:r>
      <w:proofErr w:type="spellStart"/>
      <w:r w:rsidRPr="00E4577A">
        <w:rPr>
          <w:rFonts w:ascii="Times New Roman" w:hAnsi="Times New Roman" w:cs="Times New Roman"/>
          <w:sz w:val="24"/>
          <w:szCs w:val="24"/>
        </w:rPr>
        <w:t>рН-метрии</w:t>
      </w:r>
      <w:proofErr w:type="spellEnd"/>
      <w:r w:rsidRPr="00E4577A">
        <w:rPr>
          <w:rFonts w:ascii="Times New Roman" w:hAnsi="Times New Roman" w:cs="Times New Roman"/>
          <w:sz w:val="24"/>
          <w:szCs w:val="24"/>
        </w:rPr>
        <w:t>, УЗИ органов брюшной полости, результаты биопсия печени.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полученной информации сформулировать и обосновать клинический диагноз</w:t>
      </w:r>
      <w:r w:rsidRPr="00E4577A">
        <w:rPr>
          <w:rFonts w:ascii="Times New Roman" w:hAnsi="Times New Roman" w:cs="Times New Roman"/>
          <w:sz w:val="24"/>
          <w:szCs w:val="24"/>
        </w:rPr>
        <w:t>.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гастроэнтерологии.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Назначить больному лечение с учетом особенностей клинического течения заболевания, возраста, наличия осложнений, сопутствующей патологии. 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577A">
        <w:rPr>
          <w:rFonts w:ascii="Times New Roman" w:hAnsi="Times New Roman" w:cs="Times New Roman"/>
          <w:sz w:val="24"/>
          <w:szCs w:val="24"/>
        </w:rPr>
        <w:t>Выписать рецепты на назначаемые лекарственные препараты и охарактеризовать основные группы лекарственных средств.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Диагностировать осложнения и оказать неотложную помощь при неотложных состояниях в гастроэнтерологии.</w:t>
      </w:r>
    </w:p>
    <w:p w:rsidR="00E2066C" w:rsidRPr="00E4577A" w:rsidRDefault="00E2066C" w:rsidP="00E4577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577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Составить план реабилитационных и профилактических мероприятий при заболеваниях органов желудочно-кишечного тракта.</w:t>
      </w:r>
    </w:p>
    <w:p w:rsidR="00E2066C" w:rsidRPr="00E4577A" w:rsidRDefault="00E2066C" w:rsidP="00E45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77A">
        <w:rPr>
          <w:rFonts w:ascii="Times New Roman" w:hAnsi="Times New Roman" w:cs="Times New Roman"/>
          <w:b/>
          <w:sz w:val="24"/>
          <w:szCs w:val="24"/>
        </w:rPr>
        <w:t>По разделу электрокардиография: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Записать ЭКГ в стандартных отведениях, усиленных однополюсных отведениях от конечностей, грудных однополюсных отведениях.</w:t>
      </w:r>
      <w:r w:rsidR="006B2E9F">
        <w:rPr>
          <w:rFonts w:ascii="Times New Roman" w:hAnsi="Times New Roman"/>
          <w:sz w:val="24"/>
          <w:szCs w:val="24"/>
        </w:rPr>
        <w:t xml:space="preserve"> </w:t>
      </w:r>
      <w:r w:rsidRPr="00E4577A">
        <w:rPr>
          <w:rFonts w:ascii="Times New Roman" w:hAnsi="Times New Roman"/>
          <w:sz w:val="24"/>
          <w:szCs w:val="24"/>
        </w:rPr>
        <w:t>Методика записи ЭКГ по Небу.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пробы с дозированной (</w:t>
      </w:r>
      <w:proofErr w:type="spellStart"/>
      <w:r w:rsidRPr="00E4577A">
        <w:rPr>
          <w:rFonts w:ascii="Times New Roman" w:hAnsi="Times New Roman"/>
          <w:sz w:val="24"/>
          <w:szCs w:val="24"/>
        </w:rPr>
        <w:t>субмаксимальной</w:t>
      </w:r>
      <w:proofErr w:type="spellEnd"/>
      <w:r w:rsidRPr="00E4577A">
        <w:rPr>
          <w:rFonts w:ascii="Times New Roman" w:hAnsi="Times New Roman"/>
          <w:sz w:val="24"/>
          <w:szCs w:val="24"/>
        </w:rPr>
        <w:t xml:space="preserve">) физической нагрузкой на велоэргометре или </w:t>
      </w:r>
      <w:proofErr w:type="spellStart"/>
      <w:r w:rsidRPr="00E4577A">
        <w:rPr>
          <w:rFonts w:ascii="Times New Roman" w:hAnsi="Times New Roman"/>
          <w:sz w:val="24"/>
          <w:szCs w:val="24"/>
        </w:rPr>
        <w:t>тридмиле</w:t>
      </w:r>
      <w:proofErr w:type="spellEnd"/>
      <w:r w:rsidRPr="00E4577A">
        <w:rPr>
          <w:rFonts w:ascii="Times New Roman" w:hAnsi="Times New Roman"/>
          <w:sz w:val="24"/>
          <w:szCs w:val="24"/>
        </w:rPr>
        <w:t xml:space="preserve">. 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пробы с нитроглицерином, с хлористым калием (показания, методика, значение).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Расшифровать ЭКГ, оценить вольтаж ЭКГ. 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Оценить функциональную способность сердца в покое.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Провести и дать заключение по </w:t>
      </w:r>
      <w:proofErr w:type="spellStart"/>
      <w:r w:rsidRPr="00E4577A">
        <w:rPr>
          <w:rFonts w:ascii="Times New Roman" w:hAnsi="Times New Roman"/>
          <w:sz w:val="24"/>
          <w:szCs w:val="24"/>
        </w:rPr>
        <w:t>холтеровскому</w:t>
      </w:r>
      <w:proofErr w:type="spellEnd"/>
      <w:r w:rsidRPr="00E45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77A">
        <w:rPr>
          <w:rFonts w:ascii="Times New Roman" w:hAnsi="Times New Roman"/>
          <w:sz w:val="24"/>
          <w:szCs w:val="24"/>
        </w:rPr>
        <w:t>мониторированию</w:t>
      </w:r>
      <w:proofErr w:type="spellEnd"/>
      <w:r w:rsidRPr="00E4577A">
        <w:rPr>
          <w:rFonts w:ascii="Times New Roman" w:hAnsi="Times New Roman"/>
          <w:sz w:val="24"/>
          <w:szCs w:val="24"/>
        </w:rPr>
        <w:t>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Оценить регулярность сердечных сокращений. 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Рассчитать</w:t>
      </w:r>
      <w:r w:rsidR="00A16FD1">
        <w:rPr>
          <w:rFonts w:ascii="Times New Roman" w:hAnsi="Times New Roman"/>
          <w:sz w:val="24"/>
          <w:szCs w:val="24"/>
        </w:rPr>
        <w:t xml:space="preserve"> </w:t>
      </w:r>
      <w:r w:rsidRPr="00E4577A">
        <w:rPr>
          <w:rFonts w:ascii="Times New Roman" w:hAnsi="Times New Roman"/>
          <w:sz w:val="24"/>
          <w:szCs w:val="24"/>
        </w:rPr>
        <w:t>ЧСС при правильном, неправильном ритме.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Оценить функцию проводимости по предсердиям, </w:t>
      </w:r>
      <w:proofErr w:type="spellStart"/>
      <w:r w:rsidRPr="00E4577A">
        <w:rPr>
          <w:rFonts w:ascii="Times New Roman" w:hAnsi="Times New Roman"/>
          <w:sz w:val="24"/>
          <w:szCs w:val="24"/>
        </w:rPr>
        <w:t>АВ-узлу</w:t>
      </w:r>
      <w:proofErr w:type="spellEnd"/>
      <w:r w:rsidRPr="00E4577A">
        <w:rPr>
          <w:rFonts w:ascii="Times New Roman" w:hAnsi="Times New Roman"/>
          <w:sz w:val="24"/>
          <w:szCs w:val="24"/>
        </w:rPr>
        <w:t>, желудочкам.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Анализ зубца </w:t>
      </w:r>
      <w:proofErr w:type="gramStart"/>
      <w:r w:rsidRPr="00E4577A">
        <w:rPr>
          <w:rFonts w:ascii="Times New Roman" w:hAnsi="Times New Roman"/>
          <w:sz w:val="24"/>
          <w:szCs w:val="24"/>
        </w:rPr>
        <w:t>Р</w:t>
      </w:r>
      <w:proofErr w:type="gramEnd"/>
      <w:r w:rsidRPr="00E4577A">
        <w:rPr>
          <w:rFonts w:ascii="Times New Roman" w:hAnsi="Times New Roman"/>
          <w:sz w:val="24"/>
          <w:szCs w:val="24"/>
        </w:rPr>
        <w:t>, интервала</w:t>
      </w:r>
      <w:r w:rsidRPr="00E4577A">
        <w:rPr>
          <w:rFonts w:ascii="Times New Roman" w:hAnsi="Times New Roman"/>
          <w:sz w:val="24"/>
          <w:szCs w:val="24"/>
          <w:lang w:val="en-US"/>
        </w:rPr>
        <w:t>P</w:t>
      </w:r>
      <w:r w:rsidRPr="00E4577A">
        <w:rPr>
          <w:rFonts w:ascii="Times New Roman" w:hAnsi="Times New Roman"/>
          <w:sz w:val="24"/>
          <w:szCs w:val="24"/>
        </w:rPr>
        <w:t>-</w:t>
      </w:r>
      <w:r w:rsidRPr="00E4577A">
        <w:rPr>
          <w:rFonts w:ascii="Times New Roman" w:hAnsi="Times New Roman"/>
          <w:sz w:val="24"/>
          <w:szCs w:val="24"/>
          <w:lang w:val="en-US"/>
        </w:rPr>
        <w:t>Q</w:t>
      </w:r>
      <w:r w:rsidRPr="00E4577A">
        <w:rPr>
          <w:rFonts w:ascii="Times New Roman" w:hAnsi="Times New Roman"/>
          <w:sz w:val="24"/>
          <w:szCs w:val="24"/>
        </w:rPr>
        <w:t>, комплекса</w:t>
      </w:r>
      <w:r w:rsidRPr="00E4577A">
        <w:rPr>
          <w:rFonts w:ascii="Times New Roman" w:hAnsi="Times New Roman"/>
          <w:sz w:val="24"/>
          <w:szCs w:val="24"/>
          <w:lang w:val="en-US"/>
        </w:rPr>
        <w:t>QRS</w:t>
      </w:r>
      <w:r w:rsidRPr="00E4577A">
        <w:rPr>
          <w:rFonts w:ascii="Times New Roman" w:hAnsi="Times New Roman"/>
          <w:sz w:val="24"/>
          <w:szCs w:val="24"/>
        </w:rPr>
        <w:t>, сегмента</w:t>
      </w:r>
      <w:r w:rsidRPr="00E4577A">
        <w:rPr>
          <w:rFonts w:ascii="Times New Roman" w:hAnsi="Times New Roman"/>
          <w:sz w:val="24"/>
          <w:szCs w:val="24"/>
          <w:lang w:val="en-US"/>
        </w:rPr>
        <w:t>S</w:t>
      </w:r>
      <w:r w:rsidRPr="00E4577A">
        <w:rPr>
          <w:rFonts w:ascii="Times New Roman" w:hAnsi="Times New Roman"/>
          <w:sz w:val="24"/>
          <w:szCs w:val="24"/>
        </w:rPr>
        <w:t>-</w:t>
      </w:r>
      <w:r w:rsidRPr="00E4577A">
        <w:rPr>
          <w:rFonts w:ascii="Times New Roman" w:hAnsi="Times New Roman"/>
          <w:sz w:val="24"/>
          <w:szCs w:val="24"/>
          <w:lang w:val="en-US"/>
        </w:rPr>
        <w:t>T</w:t>
      </w:r>
      <w:r w:rsidRPr="00E4577A">
        <w:rPr>
          <w:rFonts w:ascii="Times New Roman" w:hAnsi="Times New Roman"/>
          <w:sz w:val="24"/>
          <w:szCs w:val="24"/>
        </w:rPr>
        <w:t>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Назвать основные пункты электрокардиографического заключения.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Методы определения положения электрической оси сердца по углу альфа.</w:t>
      </w:r>
    </w:p>
    <w:p w:rsidR="00E2066C" w:rsidRPr="00E4577A" w:rsidRDefault="00E2066C" w:rsidP="00E4577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Проанализировать тематические электрокардиограммы с измерением основных зубцов, сегментов, интервалов у здоровых людей и тематических больных с гипертрофией миокарда различных отделов, аритмиями, ишемической болезнью сердца с оценкой функциональных и фармакологических проб. Оформить заключение.</w:t>
      </w:r>
    </w:p>
    <w:p w:rsidR="00E2066C" w:rsidRPr="00E4577A" w:rsidRDefault="00E2066C" w:rsidP="00E457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77A">
        <w:rPr>
          <w:rFonts w:ascii="Times New Roman" w:hAnsi="Times New Roman" w:cs="Times New Roman"/>
          <w:b/>
          <w:sz w:val="24"/>
          <w:szCs w:val="24"/>
        </w:rPr>
        <w:t>По разделу практические навыки (в Симуляционно-аттестационном центре):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обследование больного в критическом состоянии по алгоритму «ABCDE».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обследование сердечно-сосудистой системы.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дифференциальную диагностику приобретенных пороков сердца.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Заполнить медицинскую документацию по диагностике приобретенного порока сердца.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дифференциальную диагностику вида гипертонического криза.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Назначить неотложную терапию при гипертоническом кризе.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4577A">
        <w:rPr>
          <w:rFonts w:ascii="Times New Roman" w:hAnsi="Times New Roman"/>
          <w:sz w:val="24"/>
          <w:szCs w:val="24"/>
        </w:rPr>
        <w:t>Провести оксигенотерапию.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Оказать экстренную медицинскую помощь при истинном </w:t>
      </w:r>
      <w:proofErr w:type="spellStart"/>
      <w:r w:rsidRPr="00E4577A">
        <w:rPr>
          <w:rFonts w:ascii="Times New Roman" w:hAnsi="Times New Roman"/>
          <w:sz w:val="24"/>
          <w:szCs w:val="24"/>
        </w:rPr>
        <w:t>кардиогенном</w:t>
      </w:r>
      <w:proofErr w:type="spellEnd"/>
      <w:r w:rsidRPr="00E4577A">
        <w:rPr>
          <w:rFonts w:ascii="Times New Roman" w:hAnsi="Times New Roman"/>
          <w:sz w:val="24"/>
          <w:szCs w:val="24"/>
        </w:rPr>
        <w:t xml:space="preserve"> шоке.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Провести мероприятия экстренной медицинской помощи при остром инфаркте миокарда.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 xml:space="preserve">Провести мероприятия экстренной медицинской помощи при </w:t>
      </w:r>
      <w:proofErr w:type="spellStart"/>
      <w:r w:rsidRPr="00E4577A">
        <w:rPr>
          <w:rFonts w:ascii="Times New Roman" w:hAnsi="Times New Roman"/>
          <w:sz w:val="24"/>
          <w:szCs w:val="24"/>
        </w:rPr>
        <w:t>кардиогенном</w:t>
      </w:r>
      <w:proofErr w:type="spellEnd"/>
      <w:r w:rsidRPr="00E4577A">
        <w:rPr>
          <w:rFonts w:ascii="Times New Roman" w:hAnsi="Times New Roman"/>
          <w:sz w:val="24"/>
          <w:szCs w:val="24"/>
        </w:rPr>
        <w:t xml:space="preserve"> отеке легких.</w:t>
      </w:r>
    </w:p>
    <w:p w:rsidR="00E2066C" w:rsidRPr="00E4577A" w:rsidRDefault="00E2066C" w:rsidP="00E4577A">
      <w:pPr>
        <w:pStyle w:val="a4"/>
        <w:numPr>
          <w:ilvl w:val="0"/>
          <w:numId w:val="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4577A">
        <w:rPr>
          <w:rFonts w:ascii="Times New Roman" w:hAnsi="Times New Roman"/>
          <w:sz w:val="24"/>
          <w:szCs w:val="24"/>
        </w:rPr>
        <w:t>Оказать экстренную медицинскую помощь при синдроме бронхиальной обструкции.</w:t>
      </w:r>
    </w:p>
    <w:sectPr w:rsidR="00E2066C" w:rsidRPr="00E4577A" w:rsidSect="00BB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2A3"/>
    <w:multiLevelType w:val="hybridMultilevel"/>
    <w:tmpl w:val="229AC85E"/>
    <w:lvl w:ilvl="0" w:tplc="73BC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3A54"/>
    <w:multiLevelType w:val="hybridMultilevel"/>
    <w:tmpl w:val="2D348486"/>
    <w:lvl w:ilvl="0" w:tplc="73BC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6F14"/>
    <w:multiLevelType w:val="hybridMultilevel"/>
    <w:tmpl w:val="3120EE34"/>
    <w:lvl w:ilvl="0" w:tplc="73BC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C2C78"/>
    <w:multiLevelType w:val="hybridMultilevel"/>
    <w:tmpl w:val="8476496E"/>
    <w:lvl w:ilvl="0" w:tplc="73BC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70F7"/>
    <w:multiLevelType w:val="hybridMultilevel"/>
    <w:tmpl w:val="4EC8A132"/>
    <w:lvl w:ilvl="0" w:tplc="AE380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06C7B"/>
    <w:multiLevelType w:val="hybridMultilevel"/>
    <w:tmpl w:val="073AA82A"/>
    <w:lvl w:ilvl="0" w:tplc="73BC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D1FC6"/>
    <w:multiLevelType w:val="hybridMultilevel"/>
    <w:tmpl w:val="D350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66C"/>
    <w:rsid w:val="00114333"/>
    <w:rsid w:val="001B07DB"/>
    <w:rsid w:val="004D6511"/>
    <w:rsid w:val="006B2E9F"/>
    <w:rsid w:val="00A16FD1"/>
    <w:rsid w:val="00B8105F"/>
    <w:rsid w:val="00BA4464"/>
    <w:rsid w:val="00BB5213"/>
    <w:rsid w:val="00C4056E"/>
    <w:rsid w:val="00C63C5F"/>
    <w:rsid w:val="00CC58E0"/>
    <w:rsid w:val="00E2066C"/>
    <w:rsid w:val="00E4577A"/>
    <w:rsid w:val="00F04024"/>
    <w:rsid w:val="00F1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206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2019-04-25T04:40:00Z</dcterms:created>
  <dcterms:modified xsi:type="dcterms:W3CDTF">2019-04-25T08:06:00Z</dcterms:modified>
</cp:coreProperties>
</file>