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8FF" w:rsidRDefault="00117A1B" w:rsidP="000658FF">
      <w:pPr>
        <w:spacing w:after="5" w:line="271" w:lineRule="auto"/>
        <w:jc w:val="center"/>
        <w:rPr>
          <w:rFonts w:eastAsia="Times New Roman"/>
          <w:b/>
        </w:rPr>
      </w:pPr>
      <w:r>
        <w:rPr>
          <w:rFonts w:eastAsia="Times New Roman"/>
          <w:b/>
        </w:rPr>
        <w:t>Критерии оценивания результатов обучения по дисциплине</w:t>
      </w:r>
    </w:p>
    <w:p w:rsidR="00117A1B" w:rsidRDefault="00117A1B" w:rsidP="000658FF">
      <w:pPr>
        <w:spacing w:after="5" w:line="271" w:lineRule="auto"/>
        <w:jc w:val="center"/>
      </w:pPr>
      <w:r>
        <w:rPr>
          <w:rFonts w:eastAsia="Times New Roman"/>
          <w:b/>
        </w:rPr>
        <w:t>«</w:t>
      </w:r>
      <w:r w:rsidR="000D26DD">
        <w:rPr>
          <w:rFonts w:eastAsia="Times New Roman"/>
          <w:b/>
        </w:rPr>
        <w:t xml:space="preserve">Онкология </w:t>
      </w:r>
      <w:r w:rsidR="004802E9">
        <w:rPr>
          <w:rFonts w:eastAsia="Times New Roman"/>
          <w:b/>
        </w:rPr>
        <w:t>детского возраста</w:t>
      </w:r>
      <w:r>
        <w:rPr>
          <w:rFonts w:eastAsia="Times New Roman"/>
          <w:b/>
        </w:rPr>
        <w:t>»</w:t>
      </w:r>
    </w:p>
    <w:p w:rsidR="000D26DD" w:rsidRDefault="000D26DD" w:rsidP="000658FF">
      <w:pPr>
        <w:spacing w:after="5" w:line="352" w:lineRule="auto"/>
        <w:ind w:right="242"/>
        <w:jc w:val="center"/>
        <w:rPr>
          <w:rFonts w:eastAsia="Times New Roman"/>
          <w:b/>
        </w:rPr>
      </w:pPr>
    </w:p>
    <w:p w:rsidR="004802E9" w:rsidRPr="004802E9" w:rsidRDefault="004802E9" w:rsidP="004802E9">
      <w:pPr>
        <w:pStyle w:val="2"/>
        <w:ind w:right="-2"/>
        <w:rPr>
          <w:rFonts w:ascii="Times New Roman" w:hAnsi="Times New Roman" w:cs="Times New Roman"/>
          <w:b/>
          <w:color w:val="000000" w:themeColor="text1"/>
          <w:sz w:val="24"/>
          <w:szCs w:val="24"/>
        </w:rPr>
      </w:pPr>
      <w:r w:rsidRPr="004802E9">
        <w:rPr>
          <w:rFonts w:ascii="Times New Roman" w:hAnsi="Times New Roman" w:cs="Times New Roman"/>
          <w:b/>
          <w:color w:val="000000" w:themeColor="text1"/>
          <w:sz w:val="24"/>
          <w:szCs w:val="24"/>
        </w:rPr>
        <w:t>Критерии оценки результатов обучения</w:t>
      </w:r>
      <w:r w:rsidRPr="004802E9">
        <w:rPr>
          <w:rFonts w:ascii="Times New Roman" w:eastAsia="Times New Roman" w:hAnsi="Times New Roman" w:cs="Times New Roman"/>
          <w:b/>
          <w:color w:val="000000" w:themeColor="text1"/>
          <w:sz w:val="24"/>
          <w:szCs w:val="24"/>
        </w:rPr>
        <w:t xml:space="preserve"> </w:t>
      </w:r>
    </w:p>
    <w:p w:rsidR="004802E9" w:rsidRDefault="004802E9" w:rsidP="004802E9">
      <w:pPr>
        <w:ind w:right="-2"/>
      </w:pPr>
    </w:p>
    <w:p w:rsidR="004802E9" w:rsidRDefault="004802E9" w:rsidP="004802E9">
      <w:pPr>
        <w:ind w:right="-2"/>
      </w:pPr>
      <w:r>
        <w:t xml:space="preserve">Основой для определения уровня знаний, умений, навыков являются критерии оценивания – полнота и правильность: </w:t>
      </w:r>
    </w:p>
    <w:p w:rsidR="004802E9" w:rsidRDefault="004802E9" w:rsidP="004802E9">
      <w:pPr>
        <w:numPr>
          <w:ilvl w:val="0"/>
          <w:numId w:val="4"/>
        </w:numPr>
        <w:spacing w:after="14" w:line="268" w:lineRule="auto"/>
        <w:ind w:left="0" w:right="-2" w:hanging="139"/>
        <w:jc w:val="both"/>
      </w:pPr>
      <w:r>
        <w:t xml:space="preserve">правильный, точный ответ </w:t>
      </w:r>
    </w:p>
    <w:p w:rsidR="004802E9" w:rsidRDefault="004802E9" w:rsidP="004802E9">
      <w:pPr>
        <w:numPr>
          <w:ilvl w:val="0"/>
          <w:numId w:val="4"/>
        </w:numPr>
        <w:spacing w:after="10" w:line="268" w:lineRule="auto"/>
        <w:ind w:left="0" w:right="-2" w:hanging="139"/>
        <w:jc w:val="both"/>
      </w:pPr>
      <w:r>
        <w:t xml:space="preserve">правильный, но не полный или неточный ответ - неправильный ответ - нет ответа. </w:t>
      </w:r>
    </w:p>
    <w:p w:rsidR="004802E9" w:rsidRPr="004802E9" w:rsidRDefault="004802E9" w:rsidP="004802E9">
      <w:pPr>
        <w:ind w:right="-2"/>
        <w:rPr>
          <w:sz w:val="16"/>
          <w:szCs w:val="16"/>
        </w:rPr>
      </w:pPr>
    </w:p>
    <w:p w:rsidR="004802E9" w:rsidRDefault="004802E9" w:rsidP="004802E9">
      <w:pPr>
        <w:ind w:right="-2"/>
      </w:pPr>
      <w:r>
        <w:t xml:space="preserve">При выставлении оценок учитывается классификации ошибок и их качество: </w:t>
      </w:r>
    </w:p>
    <w:p w:rsidR="004802E9" w:rsidRDefault="004802E9" w:rsidP="004802E9">
      <w:pPr>
        <w:numPr>
          <w:ilvl w:val="0"/>
          <w:numId w:val="4"/>
        </w:numPr>
        <w:spacing w:after="14" w:line="268" w:lineRule="auto"/>
        <w:ind w:left="0" w:right="-2" w:hanging="139"/>
        <w:jc w:val="both"/>
      </w:pPr>
      <w:r>
        <w:t xml:space="preserve">грубые ошибки </w:t>
      </w:r>
    </w:p>
    <w:p w:rsidR="004802E9" w:rsidRDefault="004802E9" w:rsidP="004802E9">
      <w:pPr>
        <w:numPr>
          <w:ilvl w:val="0"/>
          <w:numId w:val="4"/>
        </w:numPr>
        <w:spacing w:after="14" w:line="268" w:lineRule="auto"/>
        <w:ind w:left="0" w:right="-2" w:hanging="139"/>
        <w:jc w:val="both"/>
      </w:pPr>
      <w:r>
        <w:t xml:space="preserve">однотипные ошибки - негрубые ошибки </w:t>
      </w:r>
    </w:p>
    <w:p w:rsidR="004802E9" w:rsidRDefault="004802E9" w:rsidP="004802E9">
      <w:pPr>
        <w:numPr>
          <w:ilvl w:val="0"/>
          <w:numId w:val="4"/>
        </w:numPr>
        <w:spacing w:after="14" w:line="268" w:lineRule="auto"/>
        <w:ind w:left="0" w:right="-2" w:hanging="139"/>
        <w:jc w:val="both"/>
      </w:pPr>
      <w:r>
        <w:t xml:space="preserve">недочёты. </w:t>
      </w:r>
    </w:p>
    <w:p w:rsidR="004802E9" w:rsidRDefault="004802E9" w:rsidP="004802E9">
      <w:pPr>
        <w:spacing w:after="23" w:line="259" w:lineRule="auto"/>
        <w:ind w:left="62"/>
        <w:jc w:val="center"/>
      </w:pPr>
      <w:r>
        <w:rPr>
          <w:rFonts w:eastAsia="Times New Roman"/>
          <w:b/>
        </w:rPr>
        <w:t xml:space="preserve"> </w:t>
      </w:r>
    </w:p>
    <w:p w:rsidR="004802E9" w:rsidRDefault="004802E9" w:rsidP="004802E9">
      <w:pPr>
        <w:spacing w:line="259" w:lineRule="auto"/>
        <w:ind w:right="2"/>
        <w:jc w:val="center"/>
        <w:rPr>
          <w:rFonts w:eastAsia="Times New Roman"/>
          <w:b/>
        </w:rPr>
      </w:pPr>
      <w:r>
        <w:rPr>
          <w:rFonts w:eastAsia="Times New Roman"/>
          <w:b/>
        </w:rPr>
        <w:t>Распределение оценок на практических занятиях (XII) семестр</w:t>
      </w:r>
    </w:p>
    <w:p w:rsidR="004802E9" w:rsidRPr="004802E9" w:rsidRDefault="004802E9" w:rsidP="004802E9">
      <w:pPr>
        <w:spacing w:line="259" w:lineRule="auto"/>
        <w:ind w:right="2"/>
        <w:jc w:val="center"/>
        <w:rPr>
          <w:sz w:val="16"/>
          <w:szCs w:val="16"/>
        </w:rPr>
      </w:pPr>
      <w:r w:rsidRPr="004802E9">
        <w:rPr>
          <w:sz w:val="16"/>
          <w:szCs w:val="16"/>
        </w:rPr>
        <w:t xml:space="preserve"> </w:t>
      </w:r>
    </w:p>
    <w:tbl>
      <w:tblPr>
        <w:tblStyle w:val="TableGrid"/>
        <w:tblW w:w="9356" w:type="dxa"/>
        <w:tblInd w:w="-5" w:type="dxa"/>
        <w:tblLayout w:type="fixed"/>
        <w:tblCellMar>
          <w:top w:w="9" w:type="dxa"/>
          <w:left w:w="108" w:type="dxa"/>
          <w:right w:w="62" w:type="dxa"/>
        </w:tblCellMar>
        <w:tblLook w:val="04A0" w:firstRow="1" w:lastRow="0" w:firstColumn="1" w:lastColumn="0" w:noHBand="0" w:noVBand="1"/>
      </w:tblPr>
      <w:tblGrid>
        <w:gridCol w:w="526"/>
        <w:gridCol w:w="2451"/>
        <w:gridCol w:w="1769"/>
        <w:gridCol w:w="1633"/>
        <w:gridCol w:w="992"/>
        <w:gridCol w:w="1985"/>
      </w:tblGrid>
      <w:tr w:rsidR="004802E9" w:rsidTr="004802E9">
        <w:trPr>
          <w:trHeight w:val="1114"/>
        </w:trPr>
        <w:tc>
          <w:tcPr>
            <w:tcW w:w="526"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right="38"/>
              <w:jc w:val="center"/>
            </w:pPr>
            <w:r>
              <w:t xml:space="preserve">№ п/ п </w:t>
            </w:r>
          </w:p>
        </w:tc>
        <w:tc>
          <w:tcPr>
            <w:tcW w:w="2451"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jc w:val="center"/>
            </w:pPr>
            <w:r>
              <w:t xml:space="preserve">Тема практического занятия </w:t>
            </w:r>
          </w:p>
        </w:tc>
        <w:tc>
          <w:tcPr>
            <w:tcW w:w="1769" w:type="dxa"/>
            <w:tcBorders>
              <w:top w:val="single" w:sz="4" w:space="0" w:color="000000"/>
              <w:left w:val="single" w:sz="4" w:space="0" w:color="000000"/>
              <w:bottom w:val="single" w:sz="4" w:space="0" w:color="000000"/>
              <w:right w:val="single" w:sz="4" w:space="0" w:color="000000"/>
            </w:tcBorders>
          </w:tcPr>
          <w:p w:rsidR="004802E9" w:rsidRDefault="004802E9" w:rsidP="004802E9">
            <w:pPr>
              <w:spacing w:line="259" w:lineRule="auto"/>
              <w:ind w:right="17"/>
              <w:jc w:val="center"/>
            </w:pPr>
            <w:r>
              <w:t xml:space="preserve">Теоретическая часть </w:t>
            </w:r>
          </w:p>
        </w:tc>
        <w:tc>
          <w:tcPr>
            <w:tcW w:w="1633" w:type="dxa"/>
            <w:tcBorders>
              <w:top w:val="single" w:sz="4" w:space="0" w:color="000000"/>
              <w:left w:val="single" w:sz="4" w:space="0" w:color="000000"/>
              <w:bottom w:val="single" w:sz="4" w:space="0" w:color="000000"/>
              <w:right w:val="single" w:sz="4" w:space="0" w:color="000000"/>
            </w:tcBorders>
          </w:tcPr>
          <w:p w:rsidR="004802E9" w:rsidRDefault="004802E9" w:rsidP="004802E9">
            <w:pPr>
              <w:spacing w:line="259" w:lineRule="auto"/>
              <w:ind w:right="18"/>
              <w:jc w:val="center"/>
            </w:pPr>
            <w:r>
              <w:t xml:space="preserve">Практическая часть </w:t>
            </w:r>
          </w:p>
        </w:tc>
        <w:tc>
          <w:tcPr>
            <w:tcW w:w="992"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38" w:lineRule="auto"/>
              <w:ind w:right="36"/>
              <w:jc w:val="center"/>
            </w:pPr>
            <w:r>
              <w:t xml:space="preserve">Общая </w:t>
            </w:r>
          </w:p>
          <w:p w:rsidR="004802E9" w:rsidRDefault="004802E9" w:rsidP="004802E9">
            <w:pPr>
              <w:spacing w:line="259" w:lineRule="auto"/>
              <w:ind w:right="28"/>
              <w:jc w:val="center"/>
            </w:pPr>
            <w:r>
              <w:t xml:space="preserve">оценка </w:t>
            </w:r>
          </w:p>
        </w:tc>
        <w:tc>
          <w:tcPr>
            <w:tcW w:w="1985"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jc w:val="center"/>
            </w:pPr>
            <w:r>
              <w:t xml:space="preserve">Формы контроля </w:t>
            </w:r>
          </w:p>
        </w:tc>
      </w:tr>
      <w:tr w:rsidR="004802E9" w:rsidTr="004802E9">
        <w:trPr>
          <w:trHeight w:val="3046"/>
        </w:trPr>
        <w:tc>
          <w:tcPr>
            <w:tcW w:w="526"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right="49"/>
              <w:jc w:val="center"/>
            </w:pPr>
            <w:r>
              <w:t xml:space="preserve">1 </w:t>
            </w:r>
          </w:p>
        </w:tc>
        <w:tc>
          <w:tcPr>
            <w:tcW w:w="2451" w:type="dxa"/>
            <w:tcBorders>
              <w:top w:val="single" w:sz="4" w:space="0" w:color="000000"/>
              <w:left w:val="single" w:sz="4" w:space="0" w:color="000000"/>
              <w:bottom w:val="single" w:sz="4" w:space="0" w:color="000000"/>
              <w:right w:val="single" w:sz="4" w:space="0" w:color="000000"/>
            </w:tcBorders>
          </w:tcPr>
          <w:p w:rsidR="004802E9" w:rsidRDefault="004802E9" w:rsidP="004802E9">
            <w:pPr>
              <w:spacing w:line="238" w:lineRule="auto"/>
              <w:ind w:left="22" w:right="10"/>
              <w:jc w:val="center"/>
            </w:pPr>
            <w:r>
              <w:t>Современное состояние, проблемы и перспективы развития онкологии. Организация онкологической</w:t>
            </w:r>
          </w:p>
          <w:p w:rsidR="004802E9" w:rsidRDefault="004802E9" w:rsidP="004802E9">
            <w:pPr>
              <w:spacing w:line="259" w:lineRule="auto"/>
              <w:ind w:left="17"/>
              <w:jc w:val="center"/>
            </w:pPr>
            <w:r>
              <w:t>помощи. Предраковые</w:t>
            </w:r>
          </w:p>
          <w:p w:rsidR="004802E9" w:rsidRDefault="004802E9" w:rsidP="004802E9">
            <w:pPr>
              <w:spacing w:line="238" w:lineRule="auto"/>
              <w:jc w:val="center"/>
            </w:pPr>
            <w:r>
              <w:t>заболевания. Методы диагностики</w:t>
            </w:r>
          </w:p>
          <w:p w:rsidR="004802E9" w:rsidRDefault="004802E9" w:rsidP="004802E9">
            <w:pPr>
              <w:spacing w:line="259" w:lineRule="auto"/>
              <w:jc w:val="center"/>
            </w:pPr>
            <w:r>
              <w:t>злокачественных опухолей</w:t>
            </w:r>
          </w:p>
        </w:tc>
        <w:tc>
          <w:tcPr>
            <w:tcW w:w="1769"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left="6"/>
              <w:jc w:val="center"/>
            </w:pPr>
            <w:r>
              <w:t xml:space="preserve"> </w:t>
            </w:r>
          </w:p>
          <w:p w:rsidR="004802E9" w:rsidRDefault="004802E9" w:rsidP="0071473B">
            <w:pPr>
              <w:spacing w:line="259" w:lineRule="auto"/>
              <w:ind w:right="51"/>
              <w:jc w:val="center"/>
            </w:pPr>
            <w:r>
              <w:t xml:space="preserve">2-5 </w:t>
            </w:r>
          </w:p>
        </w:tc>
        <w:tc>
          <w:tcPr>
            <w:tcW w:w="1633"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left="12"/>
              <w:jc w:val="center"/>
            </w:pPr>
            <w:r>
              <w:rPr>
                <w:rFonts w:eastAsia="Times New Roman"/>
                <w:b/>
              </w:rPr>
              <w:t xml:space="preserve"> </w:t>
            </w:r>
          </w:p>
          <w:p w:rsidR="004802E9" w:rsidRDefault="004802E9" w:rsidP="0071473B">
            <w:pPr>
              <w:spacing w:line="259" w:lineRule="auto"/>
              <w:ind w:right="46"/>
              <w:jc w:val="center"/>
            </w:pPr>
            <w:r>
              <w:t xml:space="preserve">2-5 </w:t>
            </w:r>
          </w:p>
        </w:tc>
        <w:tc>
          <w:tcPr>
            <w:tcW w:w="992"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left="16"/>
              <w:jc w:val="center"/>
            </w:pPr>
            <w:r>
              <w:rPr>
                <w:rFonts w:eastAsia="Times New Roman"/>
                <w:b/>
              </w:rPr>
              <w:t xml:space="preserve"> </w:t>
            </w:r>
          </w:p>
          <w:p w:rsidR="004802E9" w:rsidRDefault="004802E9" w:rsidP="0071473B">
            <w:pPr>
              <w:spacing w:line="259" w:lineRule="auto"/>
              <w:ind w:right="46"/>
              <w:jc w:val="center"/>
            </w:pPr>
            <w:r>
              <w:t xml:space="preserve">2-5 </w:t>
            </w:r>
          </w:p>
        </w:tc>
        <w:tc>
          <w:tcPr>
            <w:tcW w:w="1985" w:type="dxa"/>
            <w:vMerge w:val="restart"/>
            <w:tcBorders>
              <w:top w:val="single" w:sz="4" w:space="0" w:color="000000"/>
              <w:left w:val="single" w:sz="4" w:space="0" w:color="000000"/>
              <w:bottom w:val="nil"/>
              <w:right w:val="single" w:sz="4" w:space="0" w:color="000000"/>
            </w:tcBorders>
          </w:tcPr>
          <w:p w:rsidR="004802E9" w:rsidRPr="004802E9" w:rsidRDefault="004802E9" w:rsidP="004802E9">
            <w:pPr>
              <w:spacing w:line="245" w:lineRule="auto"/>
              <w:ind w:right="49"/>
              <w:rPr>
                <w:sz w:val="22"/>
                <w:szCs w:val="22"/>
              </w:rPr>
            </w:pPr>
            <w:r w:rsidRPr="004802E9">
              <w:rPr>
                <w:rFonts w:eastAsia="Times New Roman"/>
                <w:b/>
                <w:sz w:val="22"/>
                <w:szCs w:val="22"/>
              </w:rPr>
              <w:t>Теоретическая часть</w:t>
            </w:r>
            <w:r w:rsidRPr="004802E9">
              <w:rPr>
                <w:sz w:val="22"/>
                <w:szCs w:val="22"/>
              </w:rPr>
              <w:t xml:space="preserve">: устный или письменный опрос, тестовые задания, в том числе компьютерные. </w:t>
            </w:r>
          </w:p>
          <w:p w:rsidR="004802E9" w:rsidRPr="004802E9" w:rsidRDefault="004802E9" w:rsidP="004802E9">
            <w:pPr>
              <w:spacing w:line="259" w:lineRule="auto"/>
              <w:rPr>
                <w:sz w:val="22"/>
                <w:szCs w:val="22"/>
              </w:rPr>
            </w:pPr>
            <w:r w:rsidRPr="004802E9">
              <w:rPr>
                <w:sz w:val="22"/>
                <w:szCs w:val="22"/>
              </w:rPr>
              <w:t xml:space="preserve"> </w:t>
            </w:r>
          </w:p>
          <w:p w:rsidR="004802E9" w:rsidRPr="004802E9" w:rsidRDefault="004802E9" w:rsidP="004802E9">
            <w:pPr>
              <w:spacing w:line="280" w:lineRule="auto"/>
              <w:rPr>
                <w:sz w:val="22"/>
                <w:szCs w:val="22"/>
              </w:rPr>
            </w:pPr>
            <w:r w:rsidRPr="004802E9">
              <w:rPr>
                <w:rFonts w:eastAsia="Times New Roman"/>
                <w:b/>
                <w:sz w:val="22"/>
                <w:szCs w:val="22"/>
              </w:rPr>
              <w:t xml:space="preserve">Практическая часть: </w:t>
            </w:r>
          </w:p>
          <w:p w:rsidR="004802E9" w:rsidRPr="004802E9" w:rsidRDefault="004802E9" w:rsidP="004802E9">
            <w:pPr>
              <w:spacing w:line="239" w:lineRule="auto"/>
              <w:ind w:right="50"/>
              <w:rPr>
                <w:sz w:val="22"/>
                <w:szCs w:val="22"/>
              </w:rPr>
            </w:pPr>
            <w:r w:rsidRPr="004802E9">
              <w:rPr>
                <w:sz w:val="22"/>
                <w:szCs w:val="22"/>
              </w:rPr>
              <w:t xml:space="preserve">Собеседование по ситуационным задачам, учебному дежурству, проверка практических умений у постели больного, </w:t>
            </w:r>
          </w:p>
          <w:p w:rsidR="004802E9" w:rsidRPr="004802E9" w:rsidRDefault="004802E9" w:rsidP="004802E9">
            <w:pPr>
              <w:spacing w:after="18" w:line="246" w:lineRule="auto"/>
              <w:rPr>
                <w:sz w:val="22"/>
                <w:szCs w:val="22"/>
              </w:rPr>
            </w:pPr>
            <w:proofErr w:type="spellStart"/>
            <w:r w:rsidRPr="004802E9">
              <w:rPr>
                <w:sz w:val="22"/>
                <w:szCs w:val="22"/>
              </w:rPr>
              <w:t>симуляционном</w:t>
            </w:r>
            <w:proofErr w:type="spellEnd"/>
            <w:r w:rsidRPr="004802E9">
              <w:rPr>
                <w:sz w:val="22"/>
                <w:szCs w:val="22"/>
              </w:rPr>
              <w:t xml:space="preserve"> классе, оформление учебной истории болезни и умения работать</w:t>
            </w:r>
            <w:r>
              <w:rPr>
                <w:sz w:val="22"/>
                <w:szCs w:val="22"/>
              </w:rPr>
              <w:t xml:space="preserve"> </w:t>
            </w:r>
            <w:r w:rsidRPr="004802E9">
              <w:rPr>
                <w:sz w:val="22"/>
                <w:szCs w:val="22"/>
              </w:rPr>
              <w:t xml:space="preserve">с </w:t>
            </w:r>
            <w:proofErr w:type="spellStart"/>
            <w:r w:rsidRPr="004802E9">
              <w:rPr>
                <w:sz w:val="22"/>
                <w:szCs w:val="22"/>
              </w:rPr>
              <w:t>регламентирующи</w:t>
            </w:r>
            <w:proofErr w:type="spellEnd"/>
            <w:r w:rsidRPr="004802E9">
              <w:rPr>
                <w:sz w:val="22"/>
                <w:szCs w:val="22"/>
              </w:rPr>
              <w:t xml:space="preserve"> м материалом и документами; выполнение </w:t>
            </w:r>
          </w:p>
          <w:p w:rsidR="004802E9" w:rsidRPr="004802E9" w:rsidRDefault="004802E9" w:rsidP="004802E9">
            <w:pPr>
              <w:tabs>
                <w:tab w:val="right" w:pos="1686"/>
              </w:tabs>
              <w:spacing w:after="23" w:line="259" w:lineRule="auto"/>
              <w:rPr>
                <w:sz w:val="22"/>
                <w:szCs w:val="22"/>
              </w:rPr>
            </w:pPr>
            <w:r w:rsidRPr="004802E9">
              <w:rPr>
                <w:sz w:val="22"/>
                <w:szCs w:val="22"/>
              </w:rPr>
              <w:t xml:space="preserve">упражнений по </w:t>
            </w:r>
          </w:p>
          <w:p w:rsidR="004802E9" w:rsidRDefault="004802E9" w:rsidP="004802E9">
            <w:pPr>
              <w:spacing w:line="259" w:lineRule="auto"/>
            </w:pPr>
            <w:r w:rsidRPr="004802E9">
              <w:rPr>
                <w:sz w:val="22"/>
                <w:szCs w:val="22"/>
              </w:rPr>
              <w:t>образцу</w:t>
            </w:r>
            <w:r>
              <w:rPr>
                <w:sz w:val="20"/>
              </w:rPr>
              <w:t xml:space="preserve"> </w:t>
            </w:r>
          </w:p>
        </w:tc>
      </w:tr>
      <w:tr w:rsidR="004802E9" w:rsidTr="004802E9">
        <w:trPr>
          <w:trHeight w:val="838"/>
        </w:trPr>
        <w:tc>
          <w:tcPr>
            <w:tcW w:w="526"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right="49"/>
              <w:jc w:val="center"/>
            </w:pPr>
            <w:r>
              <w:t xml:space="preserve">2 </w:t>
            </w:r>
          </w:p>
        </w:tc>
        <w:tc>
          <w:tcPr>
            <w:tcW w:w="2451"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jc w:val="center"/>
            </w:pPr>
            <w:r>
              <w:t xml:space="preserve">Принципы лечения злокачественных опухолей </w:t>
            </w:r>
          </w:p>
        </w:tc>
        <w:tc>
          <w:tcPr>
            <w:tcW w:w="1769"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left="6"/>
              <w:jc w:val="center"/>
            </w:pPr>
            <w:r>
              <w:t xml:space="preserve"> </w:t>
            </w:r>
          </w:p>
          <w:p w:rsidR="004802E9" w:rsidRDefault="004802E9" w:rsidP="0071473B">
            <w:pPr>
              <w:spacing w:line="259" w:lineRule="auto"/>
              <w:ind w:right="51"/>
              <w:jc w:val="center"/>
            </w:pPr>
            <w:r>
              <w:t xml:space="preserve">2-5 </w:t>
            </w:r>
          </w:p>
        </w:tc>
        <w:tc>
          <w:tcPr>
            <w:tcW w:w="1633"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left="12"/>
              <w:jc w:val="center"/>
            </w:pPr>
            <w:r>
              <w:rPr>
                <w:rFonts w:eastAsia="Times New Roman"/>
                <w:b/>
              </w:rPr>
              <w:t xml:space="preserve"> </w:t>
            </w:r>
          </w:p>
          <w:p w:rsidR="004802E9" w:rsidRDefault="004802E9" w:rsidP="0071473B">
            <w:pPr>
              <w:spacing w:line="259" w:lineRule="auto"/>
              <w:ind w:right="46"/>
              <w:jc w:val="center"/>
            </w:pPr>
            <w:r>
              <w:t xml:space="preserve">2-5 </w:t>
            </w:r>
          </w:p>
        </w:tc>
        <w:tc>
          <w:tcPr>
            <w:tcW w:w="992"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left="16"/>
              <w:jc w:val="center"/>
            </w:pPr>
            <w:r>
              <w:rPr>
                <w:rFonts w:eastAsia="Times New Roman"/>
                <w:b/>
              </w:rPr>
              <w:t xml:space="preserve"> </w:t>
            </w:r>
          </w:p>
          <w:p w:rsidR="004802E9" w:rsidRDefault="004802E9" w:rsidP="0071473B">
            <w:pPr>
              <w:spacing w:line="259" w:lineRule="auto"/>
              <w:ind w:right="46"/>
              <w:jc w:val="center"/>
            </w:pPr>
            <w:r>
              <w:t xml:space="preserve">2-5 </w:t>
            </w:r>
          </w:p>
        </w:tc>
        <w:tc>
          <w:tcPr>
            <w:tcW w:w="1985" w:type="dxa"/>
            <w:vMerge/>
            <w:tcBorders>
              <w:top w:val="nil"/>
              <w:left w:val="single" w:sz="4" w:space="0" w:color="000000"/>
              <w:bottom w:val="nil"/>
              <w:right w:val="single" w:sz="4" w:space="0" w:color="000000"/>
            </w:tcBorders>
          </w:tcPr>
          <w:p w:rsidR="004802E9" w:rsidRDefault="004802E9" w:rsidP="0071473B">
            <w:pPr>
              <w:spacing w:after="160" w:line="259" w:lineRule="auto"/>
            </w:pPr>
          </w:p>
        </w:tc>
      </w:tr>
      <w:tr w:rsidR="004802E9" w:rsidTr="004802E9">
        <w:trPr>
          <w:trHeight w:val="562"/>
        </w:trPr>
        <w:tc>
          <w:tcPr>
            <w:tcW w:w="526"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right="49"/>
              <w:jc w:val="center"/>
            </w:pPr>
            <w:r>
              <w:t xml:space="preserve">3 </w:t>
            </w:r>
          </w:p>
        </w:tc>
        <w:tc>
          <w:tcPr>
            <w:tcW w:w="2451"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jc w:val="center"/>
            </w:pPr>
            <w:r>
              <w:t xml:space="preserve">Опухоли кожи. </w:t>
            </w:r>
          </w:p>
          <w:p w:rsidR="004802E9" w:rsidRDefault="004802E9" w:rsidP="0071473B">
            <w:pPr>
              <w:spacing w:line="259" w:lineRule="auto"/>
              <w:jc w:val="center"/>
            </w:pPr>
            <w:r>
              <w:t xml:space="preserve">Рак и меланома </w:t>
            </w:r>
          </w:p>
        </w:tc>
        <w:tc>
          <w:tcPr>
            <w:tcW w:w="1769"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left="6"/>
              <w:jc w:val="center"/>
            </w:pPr>
            <w:r>
              <w:rPr>
                <w:rFonts w:eastAsia="Times New Roman"/>
                <w:b/>
              </w:rPr>
              <w:t xml:space="preserve"> </w:t>
            </w:r>
          </w:p>
          <w:p w:rsidR="004802E9" w:rsidRDefault="004802E9" w:rsidP="0071473B">
            <w:pPr>
              <w:spacing w:line="259" w:lineRule="auto"/>
              <w:ind w:right="51"/>
              <w:jc w:val="center"/>
            </w:pPr>
            <w:r>
              <w:t xml:space="preserve">2-5 </w:t>
            </w:r>
          </w:p>
        </w:tc>
        <w:tc>
          <w:tcPr>
            <w:tcW w:w="1633"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left="12"/>
              <w:jc w:val="center"/>
            </w:pPr>
            <w:r>
              <w:rPr>
                <w:rFonts w:eastAsia="Times New Roman"/>
                <w:b/>
              </w:rPr>
              <w:t xml:space="preserve"> </w:t>
            </w:r>
          </w:p>
          <w:p w:rsidR="004802E9" w:rsidRDefault="004802E9" w:rsidP="0071473B">
            <w:pPr>
              <w:spacing w:line="259" w:lineRule="auto"/>
              <w:ind w:right="46"/>
              <w:jc w:val="center"/>
            </w:pPr>
            <w:r>
              <w:t xml:space="preserve">2-5 </w:t>
            </w:r>
          </w:p>
        </w:tc>
        <w:tc>
          <w:tcPr>
            <w:tcW w:w="992"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left="16"/>
              <w:jc w:val="center"/>
            </w:pPr>
            <w:r>
              <w:rPr>
                <w:rFonts w:eastAsia="Times New Roman"/>
                <w:b/>
              </w:rPr>
              <w:t xml:space="preserve"> </w:t>
            </w:r>
          </w:p>
          <w:p w:rsidR="004802E9" w:rsidRDefault="004802E9" w:rsidP="0071473B">
            <w:pPr>
              <w:spacing w:line="259" w:lineRule="auto"/>
              <w:ind w:right="46"/>
              <w:jc w:val="center"/>
            </w:pPr>
            <w:r>
              <w:t xml:space="preserve">2-5 </w:t>
            </w:r>
          </w:p>
        </w:tc>
        <w:tc>
          <w:tcPr>
            <w:tcW w:w="1985" w:type="dxa"/>
            <w:vMerge/>
            <w:tcBorders>
              <w:top w:val="nil"/>
              <w:left w:val="single" w:sz="4" w:space="0" w:color="000000"/>
              <w:bottom w:val="nil"/>
              <w:right w:val="single" w:sz="4" w:space="0" w:color="000000"/>
            </w:tcBorders>
          </w:tcPr>
          <w:p w:rsidR="004802E9" w:rsidRDefault="004802E9" w:rsidP="0071473B">
            <w:pPr>
              <w:spacing w:after="160" w:line="259" w:lineRule="auto"/>
            </w:pPr>
          </w:p>
        </w:tc>
      </w:tr>
      <w:tr w:rsidR="004802E9" w:rsidTr="004802E9">
        <w:trPr>
          <w:trHeight w:val="838"/>
        </w:trPr>
        <w:tc>
          <w:tcPr>
            <w:tcW w:w="526"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right="49"/>
              <w:jc w:val="center"/>
            </w:pPr>
            <w:r>
              <w:t xml:space="preserve">4 </w:t>
            </w:r>
          </w:p>
        </w:tc>
        <w:tc>
          <w:tcPr>
            <w:tcW w:w="2451"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firstLine="21"/>
              <w:jc w:val="center"/>
            </w:pPr>
            <w:r>
              <w:t xml:space="preserve">Предраковые заболевания и рак молочной железы </w:t>
            </w:r>
          </w:p>
        </w:tc>
        <w:tc>
          <w:tcPr>
            <w:tcW w:w="1769"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left="6"/>
              <w:jc w:val="center"/>
            </w:pPr>
            <w:r>
              <w:rPr>
                <w:rFonts w:eastAsia="Times New Roman"/>
                <w:b/>
              </w:rPr>
              <w:t xml:space="preserve"> </w:t>
            </w:r>
          </w:p>
          <w:p w:rsidR="004802E9" w:rsidRDefault="004802E9" w:rsidP="0071473B">
            <w:pPr>
              <w:spacing w:line="259" w:lineRule="auto"/>
              <w:ind w:right="51"/>
              <w:jc w:val="center"/>
            </w:pPr>
            <w:r>
              <w:t xml:space="preserve">2-5 </w:t>
            </w:r>
          </w:p>
        </w:tc>
        <w:tc>
          <w:tcPr>
            <w:tcW w:w="1633"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left="12"/>
              <w:jc w:val="center"/>
            </w:pPr>
            <w:r>
              <w:rPr>
                <w:rFonts w:eastAsia="Times New Roman"/>
                <w:b/>
              </w:rPr>
              <w:t xml:space="preserve"> </w:t>
            </w:r>
          </w:p>
          <w:p w:rsidR="004802E9" w:rsidRDefault="004802E9" w:rsidP="0071473B">
            <w:pPr>
              <w:spacing w:line="259" w:lineRule="auto"/>
              <w:ind w:right="46"/>
              <w:jc w:val="center"/>
            </w:pPr>
            <w:r>
              <w:t xml:space="preserve">2-5 </w:t>
            </w:r>
          </w:p>
        </w:tc>
        <w:tc>
          <w:tcPr>
            <w:tcW w:w="992"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left="16"/>
              <w:jc w:val="center"/>
            </w:pPr>
            <w:r>
              <w:t xml:space="preserve"> </w:t>
            </w:r>
          </w:p>
          <w:p w:rsidR="004802E9" w:rsidRDefault="004802E9" w:rsidP="0071473B">
            <w:pPr>
              <w:spacing w:line="259" w:lineRule="auto"/>
              <w:ind w:right="46"/>
              <w:jc w:val="center"/>
            </w:pPr>
            <w:r>
              <w:t xml:space="preserve">2-5 </w:t>
            </w:r>
          </w:p>
        </w:tc>
        <w:tc>
          <w:tcPr>
            <w:tcW w:w="1985" w:type="dxa"/>
            <w:vMerge/>
            <w:tcBorders>
              <w:top w:val="nil"/>
              <w:left w:val="single" w:sz="4" w:space="0" w:color="000000"/>
              <w:bottom w:val="nil"/>
              <w:right w:val="single" w:sz="4" w:space="0" w:color="000000"/>
            </w:tcBorders>
            <w:vAlign w:val="center"/>
          </w:tcPr>
          <w:p w:rsidR="004802E9" w:rsidRDefault="004802E9" w:rsidP="0071473B">
            <w:pPr>
              <w:spacing w:after="160" w:line="259" w:lineRule="auto"/>
            </w:pPr>
          </w:p>
        </w:tc>
      </w:tr>
      <w:tr w:rsidR="004802E9" w:rsidTr="004802E9">
        <w:trPr>
          <w:trHeight w:val="416"/>
        </w:trPr>
        <w:tc>
          <w:tcPr>
            <w:tcW w:w="526"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right="49"/>
              <w:jc w:val="center"/>
            </w:pPr>
            <w:r>
              <w:t xml:space="preserve">5 </w:t>
            </w:r>
          </w:p>
        </w:tc>
        <w:tc>
          <w:tcPr>
            <w:tcW w:w="2451"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right="49"/>
              <w:jc w:val="center"/>
            </w:pPr>
            <w:proofErr w:type="spellStart"/>
            <w:r>
              <w:t>Лимфомы</w:t>
            </w:r>
            <w:proofErr w:type="spellEnd"/>
            <w:r>
              <w:t xml:space="preserve"> </w:t>
            </w:r>
          </w:p>
        </w:tc>
        <w:tc>
          <w:tcPr>
            <w:tcW w:w="1769" w:type="dxa"/>
            <w:tcBorders>
              <w:top w:val="single" w:sz="4" w:space="0" w:color="000000"/>
              <w:left w:val="single" w:sz="4" w:space="0" w:color="000000"/>
              <w:bottom w:val="single" w:sz="4" w:space="0" w:color="000000"/>
              <w:right w:val="single" w:sz="4" w:space="0" w:color="000000"/>
            </w:tcBorders>
          </w:tcPr>
          <w:p w:rsidR="004802E9" w:rsidRDefault="004802E9" w:rsidP="004802E9">
            <w:pPr>
              <w:spacing w:line="259" w:lineRule="auto"/>
              <w:ind w:left="6"/>
              <w:jc w:val="center"/>
            </w:pPr>
            <w:r>
              <w:rPr>
                <w:rFonts w:eastAsia="Times New Roman"/>
                <w:b/>
              </w:rPr>
              <w:t xml:space="preserve"> </w:t>
            </w:r>
            <w:r>
              <w:t xml:space="preserve">2-5 </w:t>
            </w:r>
          </w:p>
        </w:tc>
        <w:tc>
          <w:tcPr>
            <w:tcW w:w="1633" w:type="dxa"/>
            <w:tcBorders>
              <w:top w:val="single" w:sz="4" w:space="0" w:color="000000"/>
              <w:left w:val="single" w:sz="4" w:space="0" w:color="000000"/>
              <w:bottom w:val="single" w:sz="4" w:space="0" w:color="000000"/>
              <w:right w:val="single" w:sz="4" w:space="0" w:color="000000"/>
            </w:tcBorders>
          </w:tcPr>
          <w:p w:rsidR="004802E9" w:rsidRDefault="004802E9" w:rsidP="004802E9">
            <w:pPr>
              <w:spacing w:line="259" w:lineRule="auto"/>
              <w:ind w:left="12"/>
              <w:jc w:val="center"/>
            </w:pPr>
            <w:r>
              <w:rPr>
                <w:rFonts w:eastAsia="Times New Roman"/>
                <w:b/>
              </w:rPr>
              <w:t xml:space="preserve"> </w:t>
            </w:r>
            <w:r>
              <w:t xml:space="preserve">2-5 </w:t>
            </w:r>
          </w:p>
        </w:tc>
        <w:tc>
          <w:tcPr>
            <w:tcW w:w="992" w:type="dxa"/>
            <w:tcBorders>
              <w:top w:val="single" w:sz="4" w:space="0" w:color="000000"/>
              <w:left w:val="single" w:sz="4" w:space="0" w:color="000000"/>
              <w:bottom w:val="single" w:sz="4" w:space="0" w:color="000000"/>
              <w:right w:val="single" w:sz="4" w:space="0" w:color="000000"/>
            </w:tcBorders>
          </w:tcPr>
          <w:p w:rsidR="004802E9" w:rsidRDefault="004802E9" w:rsidP="004802E9">
            <w:pPr>
              <w:spacing w:line="259" w:lineRule="auto"/>
              <w:ind w:left="16"/>
              <w:jc w:val="center"/>
            </w:pPr>
            <w:r>
              <w:rPr>
                <w:rFonts w:eastAsia="Times New Roman"/>
                <w:b/>
              </w:rPr>
              <w:t xml:space="preserve"> </w:t>
            </w:r>
            <w:r>
              <w:t xml:space="preserve">2-5 </w:t>
            </w:r>
          </w:p>
        </w:tc>
        <w:tc>
          <w:tcPr>
            <w:tcW w:w="1985" w:type="dxa"/>
            <w:vMerge/>
            <w:tcBorders>
              <w:top w:val="nil"/>
              <w:left w:val="single" w:sz="4" w:space="0" w:color="000000"/>
              <w:bottom w:val="nil"/>
              <w:right w:val="single" w:sz="4" w:space="0" w:color="000000"/>
            </w:tcBorders>
            <w:vAlign w:val="center"/>
          </w:tcPr>
          <w:p w:rsidR="004802E9" w:rsidRDefault="004802E9" w:rsidP="0071473B">
            <w:pPr>
              <w:spacing w:after="160" w:line="259" w:lineRule="auto"/>
            </w:pPr>
          </w:p>
        </w:tc>
      </w:tr>
      <w:tr w:rsidR="004802E9" w:rsidTr="00715991">
        <w:trPr>
          <w:trHeight w:val="1240"/>
        </w:trPr>
        <w:tc>
          <w:tcPr>
            <w:tcW w:w="526"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right="49"/>
              <w:jc w:val="center"/>
            </w:pPr>
            <w:r>
              <w:t xml:space="preserve">6 </w:t>
            </w:r>
          </w:p>
        </w:tc>
        <w:tc>
          <w:tcPr>
            <w:tcW w:w="2451"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firstLine="11"/>
              <w:jc w:val="center"/>
            </w:pPr>
            <w:r>
              <w:t xml:space="preserve">Физические и биологические основы ядерной медицины </w:t>
            </w:r>
          </w:p>
        </w:tc>
        <w:tc>
          <w:tcPr>
            <w:tcW w:w="1769"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left="6"/>
              <w:jc w:val="center"/>
            </w:pPr>
            <w:r>
              <w:rPr>
                <w:rFonts w:eastAsia="Times New Roman"/>
                <w:b/>
              </w:rPr>
              <w:t xml:space="preserve"> </w:t>
            </w:r>
          </w:p>
          <w:p w:rsidR="004802E9" w:rsidRDefault="004802E9" w:rsidP="0071473B">
            <w:pPr>
              <w:spacing w:line="259" w:lineRule="auto"/>
              <w:ind w:right="51"/>
              <w:jc w:val="center"/>
            </w:pPr>
            <w:r>
              <w:t xml:space="preserve">2-5 </w:t>
            </w:r>
          </w:p>
        </w:tc>
        <w:tc>
          <w:tcPr>
            <w:tcW w:w="1633"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left="12"/>
              <w:jc w:val="center"/>
            </w:pPr>
            <w:r>
              <w:rPr>
                <w:rFonts w:eastAsia="Times New Roman"/>
                <w:b/>
              </w:rPr>
              <w:t xml:space="preserve"> </w:t>
            </w:r>
          </w:p>
          <w:p w:rsidR="004802E9" w:rsidRDefault="004802E9" w:rsidP="0071473B">
            <w:pPr>
              <w:spacing w:line="259" w:lineRule="auto"/>
              <w:ind w:right="46"/>
              <w:jc w:val="center"/>
            </w:pPr>
            <w:r>
              <w:t xml:space="preserve">2-5 </w:t>
            </w:r>
            <w:bookmarkStart w:id="0" w:name="_GoBack"/>
            <w:bookmarkEnd w:id="0"/>
          </w:p>
        </w:tc>
        <w:tc>
          <w:tcPr>
            <w:tcW w:w="992"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left="16"/>
              <w:jc w:val="center"/>
            </w:pPr>
            <w:r>
              <w:rPr>
                <w:rFonts w:eastAsia="Times New Roman"/>
                <w:b/>
              </w:rPr>
              <w:t xml:space="preserve"> </w:t>
            </w:r>
          </w:p>
          <w:p w:rsidR="004802E9" w:rsidRDefault="004802E9" w:rsidP="0071473B">
            <w:pPr>
              <w:spacing w:line="259" w:lineRule="auto"/>
              <w:ind w:right="46"/>
              <w:jc w:val="center"/>
            </w:pPr>
            <w:r>
              <w:t xml:space="preserve">2-5 </w:t>
            </w:r>
          </w:p>
        </w:tc>
        <w:tc>
          <w:tcPr>
            <w:tcW w:w="1985" w:type="dxa"/>
            <w:vMerge/>
            <w:tcBorders>
              <w:top w:val="nil"/>
              <w:left w:val="single" w:sz="4" w:space="0" w:color="000000"/>
              <w:bottom w:val="nil"/>
              <w:right w:val="single" w:sz="4" w:space="0" w:color="000000"/>
            </w:tcBorders>
            <w:vAlign w:val="center"/>
          </w:tcPr>
          <w:p w:rsidR="004802E9" w:rsidRDefault="004802E9" w:rsidP="0071473B">
            <w:pPr>
              <w:spacing w:after="160" w:line="259" w:lineRule="auto"/>
            </w:pPr>
          </w:p>
        </w:tc>
      </w:tr>
      <w:tr w:rsidR="004802E9" w:rsidTr="004802E9">
        <w:trPr>
          <w:trHeight w:val="577"/>
        </w:trPr>
        <w:tc>
          <w:tcPr>
            <w:tcW w:w="526" w:type="dxa"/>
            <w:tcBorders>
              <w:top w:val="nil"/>
              <w:left w:val="single" w:sz="4" w:space="0" w:color="000000"/>
              <w:bottom w:val="single" w:sz="4" w:space="0" w:color="000000"/>
              <w:right w:val="single" w:sz="4" w:space="0" w:color="000000"/>
            </w:tcBorders>
          </w:tcPr>
          <w:p w:rsidR="004802E9" w:rsidRDefault="004802E9" w:rsidP="004802E9">
            <w:pPr>
              <w:spacing w:line="259" w:lineRule="auto"/>
              <w:ind w:right="49"/>
            </w:pPr>
            <w:r>
              <w:t xml:space="preserve">7 </w:t>
            </w:r>
          </w:p>
        </w:tc>
        <w:tc>
          <w:tcPr>
            <w:tcW w:w="2451" w:type="dxa"/>
            <w:tcBorders>
              <w:top w:val="nil"/>
              <w:left w:val="single" w:sz="4" w:space="0" w:color="000000"/>
              <w:bottom w:val="single" w:sz="4" w:space="0" w:color="000000"/>
              <w:right w:val="single" w:sz="4" w:space="0" w:color="000000"/>
            </w:tcBorders>
          </w:tcPr>
          <w:p w:rsidR="004802E9" w:rsidRDefault="004802E9" w:rsidP="004802E9">
            <w:pPr>
              <w:spacing w:line="278" w:lineRule="auto"/>
            </w:pPr>
            <w:r>
              <w:t xml:space="preserve">Принципы и методы лучевой терапии </w:t>
            </w:r>
          </w:p>
        </w:tc>
        <w:tc>
          <w:tcPr>
            <w:tcW w:w="1769" w:type="dxa"/>
            <w:tcBorders>
              <w:top w:val="nil"/>
              <w:left w:val="single" w:sz="4" w:space="0" w:color="000000"/>
              <w:bottom w:val="single" w:sz="4" w:space="0" w:color="000000"/>
              <w:right w:val="single" w:sz="4" w:space="0" w:color="000000"/>
            </w:tcBorders>
          </w:tcPr>
          <w:p w:rsidR="004802E9" w:rsidRDefault="004802E9" w:rsidP="004802E9">
            <w:pPr>
              <w:spacing w:line="259" w:lineRule="auto"/>
              <w:ind w:right="51"/>
            </w:pPr>
            <w:r>
              <w:t xml:space="preserve">2-5 </w:t>
            </w:r>
          </w:p>
        </w:tc>
        <w:tc>
          <w:tcPr>
            <w:tcW w:w="1633" w:type="dxa"/>
            <w:tcBorders>
              <w:top w:val="nil"/>
              <w:left w:val="single" w:sz="4" w:space="0" w:color="000000"/>
              <w:bottom w:val="single" w:sz="4" w:space="0" w:color="000000"/>
              <w:right w:val="single" w:sz="4" w:space="0" w:color="000000"/>
            </w:tcBorders>
          </w:tcPr>
          <w:p w:rsidR="004802E9" w:rsidRDefault="004802E9" w:rsidP="004802E9">
            <w:pPr>
              <w:spacing w:line="259" w:lineRule="auto"/>
              <w:ind w:right="46"/>
            </w:pPr>
            <w:r>
              <w:t xml:space="preserve">2-5 </w:t>
            </w:r>
          </w:p>
        </w:tc>
        <w:tc>
          <w:tcPr>
            <w:tcW w:w="992" w:type="dxa"/>
            <w:tcBorders>
              <w:top w:val="nil"/>
              <w:left w:val="single" w:sz="4" w:space="0" w:color="000000"/>
              <w:bottom w:val="single" w:sz="4" w:space="0" w:color="000000"/>
              <w:right w:val="single" w:sz="4" w:space="0" w:color="000000"/>
            </w:tcBorders>
          </w:tcPr>
          <w:p w:rsidR="004802E9" w:rsidRDefault="004802E9" w:rsidP="004802E9">
            <w:pPr>
              <w:spacing w:line="259" w:lineRule="auto"/>
              <w:ind w:right="46"/>
            </w:pPr>
            <w:r>
              <w:t xml:space="preserve">2-5 </w:t>
            </w:r>
          </w:p>
        </w:tc>
        <w:tc>
          <w:tcPr>
            <w:tcW w:w="1985" w:type="dxa"/>
            <w:tcBorders>
              <w:top w:val="nil"/>
              <w:left w:val="single" w:sz="4" w:space="0" w:color="000000"/>
              <w:bottom w:val="single" w:sz="4" w:space="0" w:color="000000"/>
              <w:right w:val="single" w:sz="4" w:space="0" w:color="000000"/>
            </w:tcBorders>
          </w:tcPr>
          <w:p w:rsidR="004802E9" w:rsidRDefault="004802E9" w:rsidP="0071473B">
            <w:pPr>
              <w:spacing w:after="160" w:line="259" w:lineRule="auto"/>
            </w:pPr>
          </w:p>
        </w:tc>
      </w:tr>
    </w:tbl>
    <w:p w:rsidR="004802E9" w:rsidRDefault="004802E9" w:rsidP="004802E9">
      <w:pPr>
        <w:spacing w:after="18" w:line="259" w:lineRule="auto"/>
        <w:ind w:left="1416"/>
      </w:pPr>
      <w:r>
        <w:rPr>
          <w:rFonts w:eastAsia="Times New Roman"/>
          <w:b/>
        </w:rPr>
        <w:lastRenderedPageBreak/>
        <w:t xml:space="preserve">                   </w:t>
      </w:r>
    </w:p>
    <w:p w:rsidR="004802E9" w:rsidRPr="004802E9" w:rsidRDefault="004802E9" w:rsidP="004802E9">
      <w:pPr>
        <w:pStyle w:val="2"/>
        <w:ind w:right="-2"/>
        <w:rPr>
          <w:rFonts w:ascii="Times New Roman" w:hAnsi="Times New Roman" w:cs="Times New Roman"/>
          <w:b/>
          <w:color w:val="000000" w:themeColor="text1"/>
          <w:sz w:val="24"/>
          <w:szCs w:val="24"/>
        </w:rPr>
      </w:pPr>
      <w:r w:rsidRPr="004802E9">
        <w:rPr>
          <w:rFonts w:ascii="Times New Roman" w:hAnsi="Times New Roman" w:cs="Times New Roman"/>
          <w:b/>
          <w:color w:val="000000" w:themeColor="text1"/>
          <w:sz w:val="24"/>
          <w:szCs w:val="24"/>
        </w:rPr>
        <w:t xml:space="preserve">Оценочные шкалы текущего контроля знаний </w:t>
      </w:r>
    </w:p>
    <w:p w:rsidR="004802E9" w:rsidRPr="004802E9" w:rsidRDefault="004802E9" w:rsidP="004802E9">
      <w:pPr>
        <w:spacing w:after="2" w:line="259" w:lineRule="auto"/>
        <w:ind w:right="-2"/>
        <w:rPr>
          <w:sz w:val="16"/>
          <w:szCs w:val="16"/>
        </w:rPr>
      </w:pPr>
      <w:r w:rsidRPr="004802E9">
        <w:rPr>
          <w:rFonts w:eastAsia="Times New Roman"/>
          <w:b/>
          <w:sz w:val="16"/>
          <w:szCs w:val="16"/>
        </w:rPr>
        <w:t xml:space="preserve"> </w:t>
      </w:r>
    </w:p>
    <w:p w:rsidR="004802E9" w:rsidRDefault="004802E9" w:rsidP="004802E9">
      <w:pPr>
        <w:tabs>
          <w:tab w:val="center" w:pos="3182"/>
          <w:tab w:val="center" w:pos="4580"/>
          <w:tab w:val="center" w:pos="6127"/>
          <w:tab w:val="center" w:pos="7839"/>
          <w:tab w:val="center" w:pos="9541"/>
        </w:tabs>
        <w:spacing w:line="259" w:lineRule="auto"/>
        <w:ind w:right="-2"/>
        <w:jc w:val="both"/>
      </w:pPr>
      <w:r>
        <w:rPr>
          <w:sz w:val="23"/>
        </w:rPr>
        <w:t>Успешность освоения обучающимися дисциплины (тем/разделов), практических навыков и умений характеризуется качественной оценкой и оценивается по 5-ти балльной системе: «5» - отлично, «4» - хорошо, «3» - удовлетворительно, «2» - неудовлетворительно. Перевод отметки в балльную шкалу осуществляется по следующей схеме:</w:t>
      </w:r>
    </w:p>
    <w:p w:rsidR="004802E9" w:rsidRPr="004802E9" w:rsidRDefault="004802E9" w:rsidP="004802E9">
      <w:pPr>
        <w:pStyle w:val="3"/>
        <w:spacing w:line="259" w:lineRule="auto"/>
        <w:ind w:left="1274"/>
        <w:rPr>
          <w:sz w:val="16"/>
          <w:szCs w:val="16"/>
        </w:rPr>
      </w:pPr>
      <w:r w:rsidRPr="004802E9">
        <w:rPr>
          <w:rFonts w:ascii="Times New Roman" w:eastAsia="Times New Roman" w:hAnsi="Times New Roman" w:cs="Times New Roman"/>
          <w:sz w:val="16"/>
          <w:szCs w:val="16"/>
          <w:u w:val="single" w:color="000000"/>
        </w:rPr>
        <w:t xml:space="preserve"> </w:t>
      </w:r>
    </w:p>
    <w:tbl>
      <w:tblPr>
        <w:tblStyle w:val="TableGrid"/>
        <w:tblW w:w="9356" w:type="dxa"/>
        <w:tblInd w:w="-5" w:type="dxa"/>
        <w:tblCellMar>
          <w:top w:w="8" w:type="dxa"/>
          <w:left w:w="170" w:type="dxa"/>
          <w:right w:w="113" w:type="dxa"/>
        </w:tblCellMar>
        <w:tblLook w:val="04A0" w:firstRow="1" w:lastRow="0" w:firstColumn="1" w:lastColumn="0" w:noHBand="0" w:noVBand="1"/>
      </w:tblPr>
      <w:tblGrid>
        <w:gridCol w:w="2664"/>
        <w:gridCol w:w="3347"/>
        <w:gridCol w:w="3345"/>
      </w:tblGrid>
      <w:tr w:rsidR="004802E9" w:rsidTr="004802E9">
        <w:trPr>
          <w:trHeight w:val="576"/>
        </w:trPr>
        <w:tc>
          <w:tcPr>
            <w:tcW w:w="2664"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right="130"/>
              <w:jc w:val="center"/>
            </w:pPr>
            <w:r>
              <w:rPr>
                <w:sz w:val="23"/>
              </w:rPr>
              <w:t xml:space="preserve">Качество освоения </w:t>
            </w:r>
          </w:p>
        </w:tc>
        <w:tc>
          <w:tcPr>
            <w:tcW w:w="3347"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right="151"/>
              <w:jc w:val="center"/>
            </w:pPr>
            <w:r>
              <w:rPr>
                <w:sz w:val="23"/>
              </w:rPr>
              <w:t xml:space="preserve">Уровень успешности </w:t>
            </w:r>
          </w:p>
        </w:tc>
        <w:tc>
          <w:tcPr>
            <w:tcW w:w="3345"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pPr>
            <w:r>
              <w:rPr>
                <w:sz w:val="23"/>
              </w:rPr>
              <w:t xml:space="preserve">Отметка по 5-ти балльной шкале </w:t>
            </w:r>
          </w:p>
        </w:tc>
      </w:tr>
      <w:tr w:rsidR="004802E9" w:rsidTr="004802E9">
        <w:trPr>
          <w:trHeight w:val="298"/>
        </w:trPr>
        <w:tc>
          <w:tcPr>
            <w:tcW w:w="2664"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right="57"/>
              <w:jc w:val="center"/>
            </w:pPr>
            <w:r>
              <w:rPr>
                <w:sz w:val="23"/>
              </w:rPr>
              <w:t xml:space="preserve">90-100% </w:t>
            </w:r>
          </w:p>
        </w:tc>
        <w:tc>
          <w:tcPr>
            <w:tcW w:w="3347"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right="135"/>
              <w:jc w:val="center"/>
            </w:pPr>
            <w:r>
              <w:rPr>
                <w:sz w:val="23"/>
              </w:rPr>
              <w:t xml:space="preserve">Программный/повышенный </w:t>
            </w:r>
          </w:p>
        </w:tc>
        <w:tc>
          <w:tcPr>
            <w:tcW w:w="3345"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right="58"/>
              <w:jc w:val="center"/>
            </w:pPr>
            <w:r>
              <w:rPr>
                <w:sz w:val="23"/>
              </w:rPr>
              <w:t xml:space="preserve">«5» </w:t>
            </w:r>
          </w:p>
        </w:tc>
      </w:tr>
      <w:tr w:rsidR="004802E9" w:rsidTr="004802E9">
        <w:trPr>
          <w:trHeight w:val="293"/>
        </w:trPr>
        <w:tc>
          <w:tcPr>
            <w:tcW w:w="2664"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right="4"/>
              <w:jc w:val="center"/>
            </w:pPr>
            <w:r>
              <w:rPr>
                <w:sz w:val="23"/>
              </w:rPr>
              <w:t xml:space="preserve">80-89 </w:t>
            </w:r>
          </w:p>
        </w:tc>
        <w:tc>
          <w:tcPr>
            <w:tcW w:w="3347"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right="100"/>
              <w:jc w:val="center"/>
            </w:pPr>
            <w:r>
              <w:rPr>
                <w:sz w:val="23"/>
              </w:rPr>
              <w:t xml:space="preserve">Программный </w:t>
            </w:r>
          </w:p>
        </w:tc>
        <w:tc>
          <w:tcPr>
            <w:tcW w:w="3345"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right="58"/>
              <w:jc w:val="center"/>
            </w:pPr>
            <w:r>
              <w:rPr>
                <w:sz w:val="23"/>
              </w:rPr>
              <w:t xml:space="preserve">«4» </w:t>
            </w:r>
          </w:p>
        </w:tc>
      </w:tr>
      <w:tr w:rsidR="004802E9" w:rsidTr="004802E9">
        <w:trPr>
          <w:trHeight w:val="298"/>
        </w:trPr>
        <w:tc>
          <w:tcPr>
            <w:tcW w:w="2664"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right="4"/>
              <w:jc w:val="center"/>
            </w:pPr>
            <w:r>
              <w:rPr>
                <w:sz w:val="23"/>
              </w:rPr>
              <w:t xml:space="preserve">50-79 </w:t>
            </w:r>
          </w:p>
        </w:tc>
        <w:tc>
          <w:tcPr>
            <w:tcW w:w="3347"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left="48"/>
              <w:jc w:val="center"/>
            </w:pPr>
            <w:r>
              <w:rPr>
                <w:sz w:val="23"/>
              </w:rPr>
              <w:t xml:space="preserve">Необходимый/базовый </w:t>
            </w:r>
          </w:p>
        </w:tc>
        <w:tc>
          <w:tcPr>
            <w:tcW w:w="3345"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right="58"/>
              <w:jc w:val="center"/>
            </w:pPr>
            <w:r>
              <w:rPr>
                <w:sz w:val="23"/>
              </w:rPr>
              <w:t xml:space="preserve">«3» </w:t>
            </w:r>
          </w:p>
        </w:tc>
      </w:tr>
      <w:tr w:rsidR="004802E9" w:rsidTr="004802E9">
        <w:trPr>
          <w:trHeight w:val="305"/>
        </w:trPr>
        <w:tc>
          <w:tcPr>
            <w:tcW w:w="2664"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right="65"/>
              <w:jc w:val="center"/>
            </w:pPr>
            <w:r>
              <w:rPr>
                <w:sz w:val="23"/>
              </w:rPr>
              <w:t xml:space="preserve">меньше 50% </w:t>
            </w:r>
          </w:p>
        </w:tc>
        <w:tc>
          <w:tcPr>
            <w:tcW w:w="3347"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right="216"/>
              <w:jc w:val="center"/>
            </w:pPr>
            <w:r>
              <w:rPr>
                <w:sz w:val="23"/>
              </w:rPr>
              <w:t xml:space="preserve">Ниже необходимого </w:t>
            </w:r>
          </w:p>
        </w:tc>
        <w:tc>
          <w:tcPr>
            <w:tcW w:w="3345"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right="58"/>
              <w:jc w:val="center"/>
            </w:pPr>
            <w:r>
              <w:rPr>
                <w:sz w:val="23"/>
              </w:rPr>
              <w:t xml:space="preserve">«2» </w:t>
            </w:r>
          </w:p>
        </w:tc>
      </w:tr>
    </w:tbl>
    <w:p w:rsidR="004802E9" w:rsidRDefault="004802E9" w:rsidP="004802E9">
      <w:pPr>
        <w:spacing w:after="488" w:line="259" w:lineRule="auto"/>
        <w:ind w:left="1416"/>
        <w:rPr>
          <w:rFonts w:ascii="Arial Unicode MS" w:eastAsia="Arial Unicode MS" w:hAnsi="Arial Unicode MS" w:cs="Arial Unicode MS"/>
          <w:sz w:val="2"/>
        </w:rPr>
      </w:pPr>
      <w:r>
        <w:rPr>
          <w:rFonts w:ascii="Arial Unicode MS" w:eastAsia="Arial Unicode MS" w:hAnsi="Arial Unicode MS" w:cs="Arial Unicode MS"/>
          <w:sz w:val="2"/>
        </w:rPr>
        <w:t xml:space="preserve"> </w:t>
      </w:r>
    </w:p>
    <w:p w:rsidR="004802E9" w:rsidRPr="004802E9" w:rsidRDefault="004802E9" w:rsidP="004802E9">
      <w:pPr>
        <w:jc w:val="both"/>
        <w:rPr>
          <w:b/>
        </w:rPr>
      </w:pPr>
      <w:r w:rsidRPr="004802E9">
        <w:rPr>
          <w:b/>
        </w:rPr>
        <w:t xml:space="preserve">Критерии оценки (отметки) теоретической части </w:t>
      </w:r>
    </w:p>
    <w:p w:rsidR="004802E9" w:rsidRDefault="004802E9" w:rsidP="004802E9">
      <w:pPr>
        <w:jc w:val="both"/>
      </w:pPr>
      <w:r>
        <w:rPr>
          <w:rFonts w:eastAsia="Times New Roman"/>
          <w:b/>
          <w:sz w:val="23"/>
        </w:rPr>
        <w:t>«5» -</w:t>
      </w:r>
      <w:r>
        <w:rPr>
          <w:sz w:val="23"/>
        </w:rPr>
        <w:t xml:space="preserve"> за глубину и полноту овладения содержания учебного материала, в котором студент легко ориентируется, за умения соединять теоретические вопросы с практическими, высказывать и обосновывать свои суждения, грамотно и логично излагать ответ; при тестировании допускает до 10% ошибочных ответов. </w:t>
      </w:r>
    </w:p>
    <w:p w:rsidR="004802E9" w:rsidRDefault="004802E9" w:rsidP="004802E9">
      <w:pPr>
        <w:jc w:val="both"/>
      </w:pPr>
      <w:r>
        <w:rPr>
          <w:rFonts w:eastAsia="Times New Roman"/>
          <w:b/>
          <w:sz w:val="23"/>
        </w:rPr>
        <w:t>«4» -</w:t>
      </w:r>
      <w:r>
        <w:rPr>
          <w:sz w:val="23"/>
        </w:rPr>
        <w:t xml:space="preserve"> студент полностью освоил учебный материал, ориентируется в нем, грамотно излагает ответ, но содержание и форма имеет некоторые неточности; при тестировании допускает до 20% ошибочных ответов. </w:t>
      </w:r>
    </w:p>
    <w:p w:rsidR="004802E9" w:rsidRDefault="004802E9" w:rsidP="004802E9">
      <w:pPr>
        <w:jc w:val="both"/>
      </w:pPr>
      <w:r>
        <w:rPr>
          <w:rFonts w:eastAsia="Times New Roman"/>
          <w:b/>
          <w:sz w:val="23"/>
        </w:rPr>
        <w:t>«3»</w:t>
      </w:r>
      <w:r>
        <w:rPr>
          <w:sz w:val="23"/>
        </w:rPr>
        <w:t xml:space="preserve"> - студент овладел знаниями и пониманиями основных положений учебного материала, но излагает его неполно, непоследовательно, не умеет высказывать и обосновывать свои суждения; при тестировании допускает до 30% ошибочных ответов. </w:t>
      </w:r>
    </w:p>
    <w:p w:rsidR="004802E9" w:rsidRDefault="004802E9" w:rsidP="004802E9">
      <w:pPr>
        <w:jc w:val="both"/>
      </w:pPr>
      <w:r>
        <w:rPr>
          <w:rFonts w:eastAsia="Times New Roman"/>
          <w:b/>
          <w:sz w:val="23"/>
        </w:rPr>
        <w:t>«2»</w:t>
      </w:r>
      <w:r>
        <w:rPr>
          <w:sz w:val="23"/>
        </w:rPr>
        <w:t xml:space="preserve"> - студент имеет разрозненные и бессистемные знания учебного материала, не умеет выделять главное и второстепенное, допускает ошибки в определении понятий, искажает их смысл, беспорядочно и не уверенно излагает материал, при тестировании допускает более 30% ошибочных ответов. </w:t>
      </w:r>
    </w:p>
    <w:p w:rsidR="004802E9" w:rsidRDefault="004802E9" w:rsidP="004802E9">
      <w:pPr>
        <w:pStyle w:val="3"/>
        <w:spacing w:after="31" w:line="259" w:lineRule="auto"/>
        <w:ind w:right="-2"/>
        <w:jc w:val="both"/>
        <w:rPr>
          <w:rFonts w:ascii="Times New Roman" w:hAnsi="Times New Roman" w:cs="Times New Roman"/>
          <w:b/>
          <w:color w:val="000000" w:themeColor="text1"/>
        </w:rPr>
      </w:pPr>
    </w:p>
    <w:p w:rsidR="004802E9" w:rsidRPr="004802E9" w:rsidRDefault="004802E9" w:rsidP="004802E9">
      <w:pPr>
        <w:pStyle w:val="3"/>
        <w:spacing w:after="31" w:line="259" w:lineRule="auto"/>
        <w:ind w:right="-2"/>
        <w:jc w:val="both"/>
        <w:rPr>
          <w:rFonts w:ascii="Times New Roman" w:hAnsi="Times New Roman" w:cs="Times New Roman"/>
          <w:b/>
          <w:color w:val="000000" w:themeColor="text1"/>
        </w:rPr>
      </w:pPr>
      <w:r w:rsidRPr="004802E9">
        <w:rPr>
          <w:rFonts w:ascii="Times New Roman" w:hAnsi="Times New Roman" w:cs="Times New Roman"/>
          <w:b/>
          <w:color w:val="000000" w:themeColor="text1"/>
        </w:rPr>
        <w:t xml:space="preserve">Критерии оценки практической части </w:t>
      </w:r>
    </w:p>
    <w:p w:rsidR="004802E9" w:rsidRDefault="004802E9" w:rsidP="004802E9">
      <w:pPr>
        <w:spacing w:after="21" w:line="265" w:lineRule="auto"/>
        <w:ind w:right="-2"/>
        <w:jc w:val="both"/>
      </w:pPr>
      <w:r>
        <w:rPr>
          <w:rFonts w:eastAsia="Times New Roman"/>
          <w:b/>
          <w:sz w:val="23"/>
        </w:rPr>
        <w:t>«5»</w:t>
      </w:r>
      <w:r>
        <w:rPr>
          <w:sz w:val="23"/>
        </w:rPr>
        <w:t xml:space="preserve"> - студент ежедневно курирует тематического больного, освоил полностью практические навыки и умения, предусмотренные рабочей программой дисциплины (правильно интерпретирует жалобы больного, анамнез, данные объективного осмотра формулирует клинический диагноз, назначает обследование и лечение, интерпретирует клинико- лабораторные и инструментальные показатели с учетом нормы). </w:t>
      </w:r>
    </w:p>
    <w:p w:rsidR="004802E9" w:rsidRDefault="004802E9" w:rsidP="004802E9">
      <w:pPr>
        <w:spacing w:after="21" w:line="265" w:lineRule="auto"/>
        <w:ind w:right="-2"/>
        <w:jc w:val="both"/>
      </w:pPr>
      <w:r>
        <w:rPr>
          <w:rFonts w:eastAsia="Times New Roman"/>
          <w:b/>
          <w:sz w:val="23"/>
        </w:rPr>
        <w:t>«4» -</w:t>
      </w:r>
      <w:r>
        <w:rPr>
          <w:sz w:val="23"/>
        </w:rPr>
        <w:t xml:space="preserve"> студент ежедневно курирует тематического больного, освоил полностью практические навыки и умения, предусмотренные рабочей программой дисциплины, однако допускает некоторые неточности. </w:t>
      </w:r>
    </w:p>
    <w:p w:rsidR="004802E9" w:rsidRDefault="004802E9" w:rsidP="004802E9">
      <w:pPr>
        <w:spacing w:after="21" w:line="265" w:lineRule="auto"/>
        <w:ind w:right="-2"/>
        <w:jc w:val="both"/>
      </w:pPr>
      <w:r>
        <w:rPr>
          <w:rFonts w:eastAsia="Times New Roman"/>
          <w:b/>
          <w:sz w:val="23"/>
        </w:rPr>
        <w:t>«3» -</w:t>
      </w:r>
      <w:r>
        <w:rPr>
          <w:sz w:val="23"/>
        </w:rPr>
        <w:t xml:space="preserve"> студент нерегулярно курирует больного студент владеет лишь некоторыми практическими навыками и умениями. </w:t>
      </w:r>
    </w:p>
    <w:p w:rsidR="004802E9" w:rsidRDefault="004802E9" w:rsidP="004802E9">
      <w:pPr>
        <w:spacing w:after="264" w:line="265" w:lineRule="auto"/>
        <w:ind w:right="-2"/>
        <w:jc w:val="both"/>
      </w:pPr>
      <w:r>
        <w:rPr>
          <w:rFonts w:eastAsia="Times New Roman"/>
          <w:b/>
          <w:i/>
          <w:sz w:val="23"/>
        </w:rPr>
        <w:t>«2»</w:t>
      </w:r>
      <w:r>
        <w:rPr>
          <w:sz w:val="23"/>
        </w:rPr>
        <w:t xml:space="preserve"> - студент менее 4 раз посетил курируемого больно, практические навыки и умения выполняет с грубыми ошибками. </w:t>
      </w:r>
    </w:p>
    <w:p w:rsidR="004802E9" w:rsidRDefault="004802E9" w:rsidP="004802E9">
      <w:pPr>
        <w:pStyle w:val="3"/>
        <w:ind w:right="-2"/>
        <w:jc w:val="both"/>
        <w:rPr>
          <w:rFonts w:ascii="Times New Roman" w:eastAsia="Times New Roman" w:hAnsi="Times New Roman" w:cs="Times New Roman"/>
          <w:b/>
          <w:color w:val="auto"/>
          <w:sz w:val="23"/>
        </w:rPr>
      </w:pPr>
      <w:r w:rsidRPr="004802E9">
        <w:rPr>
          <w:rFonts w:ascii="Times New Roman" w:hAnsi="Times New Roman" w:cs="Times New Roman"/>
          <w:b/>
          <w:color w:val="000000" w:themeColor="text1"/>
        </w:rPr>
        <w:t>Критерии оценки дежурства и отчета по дежурству</w:t>
      </w:r>
    </w:p>
    <w:p w:rsidR="004802E9" w:rsidRDefault="004802E9" w:rsidP="004802E9">
      <w:pPr>
        <w:spacing w:after="21" w:line="265" w:lineRule="auto"/>
        <w:ind w:right="-2"/>
        <w:jc w:val="both"/>
      </w:pPr>
      <w:r>
        <w:rPr>
          <w:rFonts w:eastAsia="Times New Roman"/>
          <w:b/>
          <w:sz w:val="23"/>
        </w:rPr>
        <w:t>«5» -</w:t>
      </w:r>
      <w:r>
        <w:rPr>
          <w:sz w:val="23"/>
        </w:rPr>
        <w:t xml:space="preserve"> студент отдежурил без замечаний, принимал активное участие при проведении лечебных манипуляций, неотложной помощи, грамотно и правильно излагает историю болезни курируемого больного, формулирует клинический диагноз, назначает обследование и лечение, умело соединяет теоретические знания с практическими умениями.  </w:t>
      </w:r>
    </w:p>
    <w:p w:rsidR="004802E9" w:rsidRDefault="004802E9" w:rsidP="004802E9">
      <w:pPr>
        <w:spacing w:after="21" w:line="265" w:lineRule="auto"/>
        <w:ind w:right="-2"/>
        <w:jc w:val="both"/>
      </w:pPr>
      <w:r>
        <w:rPr>
          <w:rFonts w:eastAsia="Times New Roman"/>
          <w:b/>
          <w:sz w:val="23"/>
        </w:rPr>
        <w:lastRenderedPageBreak/>
        <w:t>«4» -</w:t>
      </w:r>
      <w:r>
        <w:rPr>
          <w:sz w:val="23"/>
        </w:rPr>
        <w:t xml:space="preserve"> студент отдежурил без замечаний, принимал активное участие при проведении лечебных манипуляций, неотложной помощи, но допускает некоторые неточности в изложении истории болезни курируемого больного, постановке клинического диагноза, назначении обследования и лечения. </w:t>
      </w:r>
    </w:p>
    <w:p w:rsidR="004802E9" w:rsidRDefault="004802E9" w:rsidP="004802E9">
      <w:pPr>
        <w:spacing w:after="21" w:line="265" w:lineRule="auto"/>
        <w:ind w:right="-2"/>
        <w:jc w:val="both"/>
      </w:pPr>
      <w:r>
        <w:rPr>
          <w:rFonts w:eastAsia="Times New Roman"/>
          <w:b/>
          <w:sz w:val="23"/>
        </w:rPr>
        <w:t>«3» -</w:t>
      </w:r>
      <w:r>
        <w:rPr>
          <w:sz w:val="23"/>
        </w:rPr>
        <w:t xml:space="preserve"> студент отдежурил без замечаний, но был пассивен, допускает неточности в изложении истории болезни курируемого больного, постановке клинического диагноза, назначении обследования и лечения. </w:t>
      </w:r>
    </w:p>
    <w:p w:rsidR="004802E9" w:rsidRDefault="004802E9" w:rsidP="004802E9">
      <w:pPr>
        <w:spacing w:after="267" w:line="265" w:lineRule="auto"/>
        <w:ind w:right="-2"/>
        <w:jc w:val="both"/>
      </w:pPr>
      <w:r w:rsidRPr="004802E9">
        <w:rPr>
          <w:rFonts w:eastAsia="Times New Roman"/>
          <w:b/>
          <w:sz w:val="23"/>
        </w:rPr>
        <w:t>«2» -</w:t>
      </w:r>
      <w:r>
        <w:rPr>
          <w:sz w:val="23"/>
        </w:rPr>
        <w:t xml:space="preserve"> студент не дежурил или отдежурил с замечаниями, был пассивен, не умеет изложить историю болезни курируемого больного, поставить клинический диагноз, назначить обследование и лечение. </w:t>
      </w:r>
    </w:p>
    <w:p w:rsidR="004802E9" w:rsidRDefault="004802E9" w:rsidP="004802E9">
      <w:pPr>
        <w:spacing w:after="21" w:line="265" w:lineRule="auto"/>
        <w:ind w:right="-2"/>
      </w:pPr>
      <w:r>
        <w:rPr>
          <w:rFonts w:eastAsia="Times New Roman"/>
          <w:b/>
          <w:sz w:val="23"/>
        </w:rPr>
        <w:t>Критерии оценки учебной истории болезни «</w:t>
      </w:r>
      <w:proofErr w:type="gramStart"/>
      <w:r>
        <w:rPr>
          <w:rFonts w:eastAsia="Times New Roman"/>
          <w:b/>
          <w:sz w:val="23"/>
        </w:rPr>
        <w:t>5»-</w:t>
      </w:r>
      <w:proofErr w:type="gramEnd"/>
      <w:r>
        <w:rPr>
          <w:sz w:val="23"/>
        </w:rPr>
        <w:t xml:space="preserve"> оформление учебной истории болезни согласно требованиям. </w:t>
      </w:r>
    </w:p>
    <w:p w:rsidR="004802E9" w:rsidRDefault="004802E9" w:rsidP="004802E9">
      <w:pPr>
        <w:spacing w:after="21" w:line="265" w:lineRule="auto"/>
        <w:ind w:right="-2"/>
      </w:pPr>
      <w:r>
        <w:rPr>
          <w:rFonts w:eastAsia="Times New Roman"/>
          <w:b/>
          <w:sz w:val="23"/>
        </w:rPr>
        <w:t>«</w:t>
      </w:r>
      <w:proofErr w:type="gramStart"/>
      <w:r>
        <w:rPr>
          <w:rFonts w:eastAsia="Times New Roman"/>
          <w:b/>
          <w:sz w:val="23"/>
        </w:rPr>
        <w:t>4»-</w:t>
      </w:r>
      <w:proofErr w:type="gramEnd"/>
      <w:r>
        <w:rPr>
          <w:sz w:val="23"/>
        </w:rPr>
        <w:t xml:space="preserve"> в учебной истории болезни студент допускает некоторые неточности в формулировке развернутого клинического диагноза, обследования и лечении. </w:t>
      </w:r>
    </w:p>
    <w:p w:rsidR="004802E9" w:rsidRDefault="004802E9" w:rsidP="004802E9">
      <w:pPr>
        <w:spacing w:after="21" w:line="265" w:lineRule="auto"/>
        <w:ind w:right="-2"/>
      </w:pPr>
      <w:r>
        <w:rPr>
          <w:rFonts w:eastAsia="Times New Roman"/>
          <w:b/>
          <w:sz w:val="23"/>
        </w:rPr>
        <w:t>«3» -</w:t>
      </w:r>
      <w:r>
        <w:rPr>
          <w:sz w:val="23"/>
        </w:rPr>
        <w:t xml:space="preserve"> учебная история болезни оформлена с ошибками, написана неразборчивым почерком, допущены неточности в формулировке развернутого клинического диагноза, лечения, не освещен полностью патогенез заболевания. </w:t>
      </w:r>
    </w:p>
    <w:p w:rsidR="004802E9" w:rsidRDefault="004802E9" w:rsidP="004802E9">
      <w:pPr>
        <w:spacing w:after="267" w:line="265" w:lineRule="auto"/>
        <w:ind w:right="-2"/>
      </w:pPr>
      <w:r>
        <w:rPr>
          <w:rFonts w:eastAsia="Times New Roman"/>
          <w:b/>
          <w:sz w:val="23"/>
        </w:rPr>
        <w:t>«2» -</w:t>
      </w:r>
      <w:r>
        <w:rPr>
          <w:sz w:val="23"/>
        </w:rPr>
        <w:t xml:space="preserve"> история болезни написана неразборчивым почерком, с грубыми ошибками (не выставлен и не обоснован развернутый клинический диагноз, не правильно назначено лечение, не освещен патогенез заболевания. </w:t>
      </w:r>
    </w:p>
    <w:p w:rsidR="004802E9" w:rsidRDefault="004802E9" w:rsidP="004802E9">
      <w:pPr>
        <w:pStyle w:val="3"/>
        <w:spacing w:line="259" w:lineRule="auto"/>
        <w:ind w:right="-2"/>
        <w:jc w:val="center"/>
      </w:pPr>
      <w:r>
        <w:t xml:space="preserve">Отработка задолженностей по дисциплине </w:t>
      </w:r>
    </w:p>
    <w:p w:rsidR="004802E9" w:rsidRDefault="004802E9" w:rsidP="004802E9">
      <w:pPr>
        <w:spacing w:line="265" w:lineRule="auto"/>
        <w:ind w:right="-2"/>
      </w:pPr>
      <w:r>
        <w:rPr>
          <w:sz w:val="23"/>
        </w:rPr>
        <w:t xml:space="preserve">Если студент пропустил занятие по уважительной причине, он имеет право отработать его и получить максимальную отметку, предусмотренную рабочей программой дисциплины за это занятие. Уважительная причина должна быть документально подтверждена. </w:t>
      </w:r>
    </w:p>
    <w:p w:rsidR="004802E9" w:rsidRDefault="004802E9" w:rsidP="004802E9">
      <w:pPr>
        <w:spacing w:after="21" w:line="265" w:lineRule="auto"/>
        <w:ind w:right="-2"/>
      </w:pPr>
      <w:r>
        <w:rPr>
          <w:sz w:val="23"/>
        </w:rPr>
        <w:t xml:space="preserve">Если студент пропустил занятие по неуважительной причине или получает отметку «2» за все виды деятельности на занятии, то он обязан его отработать. При этом отметка, полученная за все виды деятельности, умножается на 0,8. </w:t>
      </w:r>
    </w:p>
    <w:p w:rsidR="004802E9" w:rsidRDefault="004802E9" w:rsidP="004802E9">
      <w:pPr>
        <w:spacing w:after="311" w:line="265" w:lineRule="auto"/>
        <w:ind w:right="-2"/>
      </w:pPr>
      <w:r>
        <w:rPr>
          <w:sz w:val="23"/>
        </w:rPr>
        <w:t xml:space="preserve">Если студент освобожден от занятия по представлению деканата (участие в спортивных, культурно-массовых и иных мероприятиях), то ему за это занятие выставляется отметка «5» при условии предоставления отчета о выполнении обязательной </w:t>
      </w:r>
      <w:proofErr w:type="spellStart"/>
      <w:r>
        <w:rPr>
          <w:sz w:val="23"/>
        </w:rPr>
        <w:t>внеуадиторной</w:t>
      </w:r>
      <w:proofErr w:type="spellEnd"/>
      <w:r>
        <w:rPr>
          <w:sz w:val="23"/>
        </w:rPr>
        <w:t xml:space="preserve"> самостоятельной работы по теме пропущенного занятия. </w:t>
      </w:r>
    </w:p>
    <w:p w:rsidR="004802E9" w:rsidRPr="004802E9" w:rsidRDefault="004802E9" w:rsidP="004802E9">
      <w:pPr>
        <w:pStyle w:val="3"/>
        <w:spacing w:after="328"/>
        <w:ind w:right="-2"/>
        <w:rPr>
          <w:rFonts w:ascii="Times New Roman" w:hAnsi="Times New Roman" w:cs="Times New Roman"/>
          <w:b/>
          <w:color w:val="000000" w:themeColor="text1"/>
        </w:rPr>
      </w:pPr>
      <w:r w:rsidRPr="004802E9">
        <w:rPr>
          <w:rFonts w:ascii="Times New Roman" w:hAnsi="Times New Roman" w:cs="Times New Roman"/>
          <w:b/>
          <w:color w:val="000000" w:themeColor="text1"/>
        </w:rPr>
        <w:t xml:space="preserve">Критерии оценивания промежуточной аттестации </w:t>
      </w:r>
    </w:p>
    <w:p w:rsidR="004802E9" w:rsidRDefault="004802E9" w:rsidP="004802E9">
      <w:pPr>
        <w:spacing w:after="21" w:line="265" w:lineRule="auto"/>
        <w:ind w:right="-2"/>
      </w:pPr>
      <w:r>
        <w:rPr>
          <w:sz w:val="23"/>
        </w:rPr>
        <w:t xml:space="preserve">Промежуточная аттестация проводится в 3 этапа: </w:t>
      </w:r>
    </w:p>
    <w:p w:rsidR="004802E9" w:rsidRDefault="004802E9" w:rsidP="004802E9">
      <w:pPr>
        <w:numPr>
          <w:ilvl w:val="0"/>
          <w:numId w:val="5"/>
        </w:numPr>
        <w:tabs>
          <w:tab w:val="left" w:pos="284"/>
        </w:tabs>
        <w:spacing w:after="21" w:line="265" w:lineRule="auto"/>
        <w:ind w:left="0" w:right="-2"/>
        <w:jc w:val="both"/>
      </w:pPr>
      <w:r>
        <w:rPr>
          <w:sz w:val="23"/>
        </w:rPr>
        <w:t>Тестовый контроль в системе «</w:t>
      </w:r>
      <w:proofErr w:type="spellStart"/>
      <w:r>
        <w:rPr>
          <w:sz w:val="23"/>
        </w:rPr>
        <w:t>Moodle</w:t>
      </w:r>
      <w:proofErr w:type="spellEnd"/>
      <w:r>
        <w:rPr>
          <w:sz w:val="23"/>
        </w:rPr>
        <w:t xml:space="preserve">». </w:t>
      </w:r>
    </w:p>
    <w:p w:rsidR="004802E9" w:rsidRDefault="004802E9" w:rsidP="004802E9">
      <w:pPr>
        <w:numPr>
          <w:ilvl w:val="0"/>
          <w:numId w:val="5"/>
        </w:numPr>
        <w:tabs>
          <w:tab w:val="left" w:pos="284"/>
        </w:tabs>
        <w:spacing w:after="21" w:line="265" w:lineRule="auto"/>
        <w:ind w:left="0" w:right="-2"/>
        <w:jc w:val="both"/>
      </w:pPr>
      <w:r>
        <w:rPr>
          <w:sz w:val="23"/>
        </w:rPr>
        <w:t xml:space="preserve">Сдача практических навыков (компетенций). </w:t>
      </w:r>
    </w:p>
    <w:p w:rsidR="004802E9" w:rsidRDefault="004802E9" w:rsidP="004802E9">
      <w:pPr>
        <w:numPr>
          <w:ilvl w:val="0"/>
          <w:numId w:val="5"/>
        </w:numPr>
        <w:tabs>
          <w:tab w:val="left" w:pos="284"/>
        </w:tabs>
        <w:ind w:left="0"/>
        <w:jc w:val="both"/>
      </w:pPr>
      <w:r>
        <w:rPr>
          <w:sz w:val="23"/>
        </w:rPr>
        <w:t>Ответы на вопросы для зачёта</w:t>
      </w:r>
      <w:r>
        <w:rPr>
          <w:rFonts w:eastAsia="Times New Roman"/>
          <w:b/>
          <w:sz w:val="23"/>
        </w:rPr>
        <w:t xml:space="preserve"> </w:t>
      </w:r>
    </w:p>
    <w:p w:rsidR="004802E9" w:rsidRDefault="004802E9" w:rsidP="004802E9">
      <w:pPr>
        <w:pStyle w:val="2"/>
        <w:spacing w:before="0"/>
      </w:pPr>
      <w:r>
        <w:t xml:space="preserve">                    </w:t>
      </w:r>
    </w:p>
    <w:p w:rsidR="004802E9" w:rsidRDefault="004802E9" w:rsidP="004802E9">
      <w:pPr>
        <w:pStyle w:val="2"/>
        <w:spacing w:before="0"/>
        <w:rPr>
          <w:rFonts w:ascii="Times New Roman" w:hAnsi="Times New Roman" w:cs="Times New Roman"/>
          <w:b/>
          <w:color w:val="000000" w:themeColor="text1"/>
          <w:sz w:val="24"/>
          <w:szCs w:val="24"/>
        </w:rPr>
      </w:pPr>
      <w:r w:rsidRPr="004802E9">
        <w:rPr>
          <w:rFonts w:ascii="Times New Roman" w:hAnsi="Times New Roman" w:cs="Times New Roman"/>
          <w:b/>
          <w:color w:val="000000" w:themeColor="text1"/>
          <w:sz w:val="24"/>
          <w:szCs w:val="24"/>
        </w:rPr>
        <w:t xml:space="preserve">Критерии итоговой оценки (промежуточная аттестация) </w:t>
      </w:r>
    </w:p>
    <w:p w:rsidR="004802E9" w:rsidRPr="004802E9" w:rsidRDefault="004802E9" w:rsidP="004802E9">
      <w:pPr>
        <w:rPr>
          <w:sz w:val="16"/>
          <w:szCs w:val="16"/>
        </w:rPr>
      </w:pPr>
    </w:p>
    <w:p w:rsidR="004802E9" w:rsidRDefault="004802E9" w:rsidP="004802E9">
      <w:pPr>
        <w:jc w:val="both"/>
        <w:rPr>
          <w:sz w:val="23"/>
        </w:rPr>
      </w:pPr>
      <w:r>
        <w:rPr>
          <w:rFonts w:eastAsia="Times New Roman"/>
          <w:b/>
          <w:sz w:val="23"/>
        </w:rPr>
        <w:t>«Отлично» -</w:t>
      </w:r>
      <w:r>
        <w:rPr>
          <w:sz w:val="23"/>
        </w:rPr>
        <w:t xml:space="preserve"> за глубину и полноту овладения содержания учебного материала, в котором студент легко ориентируется, за умения соединять теоретические вопросы с практическими, высказывать и обосновывать свои суждения, грамотно и логично излагать ответ; при тестировании допускает до 10% ошибочных ответов. Практические умения и навыки, предусмотренные рабочей программой дисциплины освоены полностью. </w:t>
      </w:r>
    </w:p>
    <w:p w:rsidR="004802E9" w:rsidRDefault="004802E9" w:rsidP="004802E9">
      <w:pPr>
        <w:jc w:val="both"/>
      </w:pPr>
      <w:r>
        <w:rPr>
          <w:rFonts w:eastAsia="Times New Roman"/>
          <w:b/>
          <w:sz w:val="23"/>
        </w:rPr>
        <w:t>«Хорошо» -</w:t>
      </w:r>
      <w:r>
        <w:rPr>
          <w:sz w:val="23"/>
        </w:rPr>
        <w:t xml:space="preserve"> студент полностью освоил учебный материал, ориентируется в нем, грамотно излагает ответ, но содержание и форма имеет некоторые неточности; при тестировании </w:t>
      </w:r>
      <w:r>
        <w:rPr>
          <w:sz w:val="23"/>
        </w:rPr>
        <w:lastRenderedPageBreak/>
        <w:t>допускает до 20% ошибочных ответов. Полностью практические навыки и умения, предусмотренные рабочей программой дисциплины, однако допускает некоторые неточности.</w:t>
      </w:r>
      <w:r>
        <w:rPr>
          <w:rFonts w:eastAsia="Times New Roman"/>
          <w:b/>
          <w:sz w:val="23"/>
        </w:rPr>
        <w:t xml:space="preserve"> </w:t>
      </w:r>
    </w:p>
    <w:p w:rsidR="004802E9" w:rsidRDefault="004802E9" w:rsidP="004802E9">
      <w:pPr>
        <w:spacing w:after="21" w:line="265" w:lineRule="auto"/>
        <w:ind w:right="-2"/>
        <w:jc w:val="both"/>
      </w:pPr>
      <w:r>
        <w:rPr>
          <w:rFonts w:eastAsia="Times New Roman"/>
          <w:b/>
          <w:sz w:val="23"/>
        </w:rPr>
        <w:t>«Удовлетворительно»</w:t>
      </w:r>
      <w:r>
        <w:rPr>
          <w:sz w:val="23"/>
        </w:rPr>
        <w:t xml:space="preserve"> - студент овладел знаниями и пониманиями основных положений учебного материала, но излагает его неполно, непоследовательно, не умеет высказывать и обосновывать свои суждения; при тестировании допускает до 30% ошибочных ответов. Владеет лишь некоторыми практическими навыками и умениями.</w:t>
      </w:r>
      <w:r>
        <w:rPr>
          <w:rFonts w:eastAsia="Times New Roman"/>
          <w:b/>
          <w:sz w:val="23"/>
        </w:rPr>
        <w:t xml:space="preserve"> </w:t>
      </w:r>
    </w:p>
    <w:p w:rsidR="004802E9" w:rsidRDefault="004802E9" w:rsidP="004802E9">
      <w:pPr>
        <w:spacing w:line="265" w:lineRule="auto"/>
        <w:ind w:right="-2"/>
        <w:jc w:val="both"/>
      </w:pPr>
      <w:r>
        <w:rPr>
          <w:rFonts w:eastAsia="Times New Roman"/>
          <w:b/>
          <w:sz w:val="23"/>
        </w:rPr>
        <w:t>«Неудовлетворительно»</w:t>
      </w:r>
      <w:r>
        <w:rPr>
          <w:sz w:val="23"/>
        </w:rPr>
        <w:t xml:space="preserve"> - студент имеет разрозненные и бессистемные знания учебного материала, не умеет выделять главное и второстепенное, допускает ошибки в определении понятий, искажает их смысл, беспорядочно и не уверенно излагает материал, при тестировании допускает более 30% ошибочных ответов. Практические навыки и умения выполняет с грубыми ошибками. </w:t>
      </w:r>
    </w:p>
    <w:p w:rsidR="004802E9" w:rsidRDefault="004802E9" w:rsidP="004802E9">
      <w:pPr>
        <w:spacing w:after="324" w:line="265" w:lineRule="auto"/>
        <w:ind w:right="-2" w:firstLine="360"/>
        <w:jc w:val="both"/>
      </w:pPr>
      <w:r>
        <w:rPr>
          <w:sz w:val="23"/>
        </w:rPr>
        <w:t xml:space="preserve">Обучающийся может претендовать на получение оценки «отлично» автоматически, если он занял призовое место в дисциплинарных или междисциплинарных олимпиадах (вузовских, региональных) и имеет средний балл по итогам текущей успеваемости не ниже 4,8 баллов. Обучающийся может отказаться от оценки - «автомата» и сдавать экзамен или зачет вместе с группой на общих основаниях. </w:t>
      </w:r>
    </w:p>
    <w:p w:rsidR="004802E9" w:rsidRPr="004802E9" w:rsidRDefault="004802E9" w:rsidP="004802E9">
      <w:pPr>
        <w:pStyle w:val="3"/>
        <w:spacing w:line="259" w:lineRule="auto"/>
        <w:ind w:right="-2"/>
        <w:rPr>
          <w:rFonts w:ascii="Times New Roman" w:hAnsi="Times New Roman" w:cs="Times New Roman"/>
          <w:b/>
          <w:color w:val="000000" w:themeColor="text1"/>
        </w:rPr>
      </w:pPr>
      <w:r w:rsidRPr="004802E9">
        <w:rPr>
          <w:rFonts w:ascii="Times New Roman" w:hAnsi="Times New Roman" w:cs="Times New Roman"/>
          <w:b/>
          <w:color w:val="000000" w:themeColor="text1"/>
        </w:rPr>
        <w:t xml:space="preserve">Учебный рейтинг студентов </w:t>
      </w:r>
    </w:p>
    <w:p w:rsidR="004802E9" w:rsidRDefault="004802E9" w:rsidP="004802E9">
      <w:pPr>
        <w:spacing w:line="265" w:lineRule="auto"/>
        <w:ind w:right="-2" w:firstLine="360"/>
      </w:pPr>
      <w:r>
        <w:rPr>
          <w:sz w:val="23"/>
        </w:rPr>
        <w:t xml:space="preserve">Рейтинговый показатель по дисциплине формируется на основе оценки знаний, умений, навыков обучающегося по итогам промежуточной аттестации и премиальных/штрафных баллов. Максимальный результат, который может быть достигнут студентом, составляет 10 баллов (5 баллов за промежуточную аттестацию + 5 премиальных баллов), минимальный - 0 баллов </w:t>
      </w:r>
    </w:p>
    <w:p w:rsidR="004802E9" w:rsidRDefault="004802E9" w:rsidP="004802E9">
      <w:pPr>
        <w:spacing w:line="259" w:lineRule="auto"/>
        <w:ind w:left="1416"/>
      </w:pPr>
      <w:r>
        <w:rPr>
          <w:rFonts w:eastAsia="Times New Roman"/>
          <w:b/>
          <w:sz w:val="23"/>
        </w:rPr>
        <w:t xml:space="preserve"> </w:t>
      </w:r>
    </w:p>
    <w:p w:rsidR="004802E9" w:rsidRDefault="004802E9" w:rsidP="004802E9">
      <w:pPr>
        <w:pStyle w:val="3"/>
        <w:tabs>
          <w:tab w:val="center" w:pos="1416"/>
          <w:tab w:val="center" w:pos="5953"/>
        </w:tabs>
        <w:rPr>
          <w:rFonts w:ascii="Times New Roman" w:eastAsia="Arial Unicode MS" w:hAnsi="Times New Roman" w:cs="Times New Roman"/>
          <w:b/>
          <w:color w:val="000000" w:themeColor="text1"/>
        </w:rPr>
      </w:pPr>
      <w:r>
        <w:rPr>
          <w:rFonts w:ascii="Arial Unicode MS" w:eastAsia="Arial Unicode MS" w:hAnsi="Arial Unicode MS" w:cs="Arial Unicode MS"/>
          <w:sz w:val="2"/>
        </w:rPr>
        <w:t xml:space="preserve"> </w:t>
      </w:r>
      <w:r>
        <w:rPr>
          <w:rFonts w:ascii="Arial Unicode MS" w:eastAsia="Arial Unicode MS" w:hAnsi="Arial Unicode MS" w:cs="Arial Unicode MS"/>
          <w:sz w:val="2"/>
        </w:rPr>
        <w:tab/>
      </w:r>
      <w:r w:rsidRPr="004802E9">
        <w:rPr>
          <w:rFonts w:ascii="Times New Roman" w:hAnsi="Times New Roman" w:cs="Times New Roman"/>
          <w:b/>
          <w:color w:val="000000" w:themeColor="text1"/>
        </w:rPr>
        <w:t>Шкала соответствия рейтинговых оценок пятибалльным оценкам</w:t>
      </w:r>
      <w:r w:rsidRPr="004802E9">
        <w:rPr>
          <w:rFonts w:ascii="Times New Roman" w:eastAsia="Arial Unicode MS" w:hAnsi="Times New Roman" w:cs="Times New Roman"/>
          <w:b/>
          <w:color w:val="000000" w:themeColor="text1"/>
        </w:rPr>
        <w:t xml:space="preserve"> </w:t>
      </w:r>
    </w:p>
    <w:p w:rsidR="004802E9" w:rsidRPr="004802E9" w:rsidRDefault="004802E9" w:rsidP="004802E9"/>
    <w:tbl>
      <w:tblPr>
        <w:tblStyle w:val="TableGrid"/>
        <w:tblW w:w="9214" w:type="dxa"/>
        <w:tblInd w:w="-5" w:type="dxa"/>
        <w:tblCellMar>
          <w:top w:w="8" w:type="dxa"/>
          <w:left w:w="10" w:type="dxa"/>
        </w:tblCellMar>
        <w:tblLook w:val="04A0" w:firstRow="1" w:lastRow="0" w:firstColumn="1" w:lastColumn="0" w:noHBand="0" w:noVBand="1"/>
      </w:tblPr>
      <w:tblGrid>
        <w:gridCol w:w="2268"/>
        <w:gridCol w:w="1843"/>
        <w:gridCol w:w="5103"/>
      </w:tblGrid>
      <w:tr w:rsidR="004802E9" w:rsidTr="004802E9">
        <w:trPr>
          <w:trHeight w:val="586"/>
        </w:trPr>
        <w:tc>
          <w:tcPr>
            <w:tcW w:w="2268" w:type="dxa"/>
            <w:tcBorders>
              <w:top w:val="single" w:sz="4" w:space="0" w:color="000000"/>
              <w:left w:val="single" w:sz="4" w:space="0" w:color="000000"/>
              <w:bottom w:val="single" w:sz="4" w:space="0" w:color="000000"/>
              <w:right w:val="single" w:sz="4" w:space="0" w:color="000000"/>
            </w:tcBorders>
          </w:tcPr>
          <w:p w:rsidR="004802E9" w:rsidRPr="004802E9" w:rsidRDefault="004802E9" w:rsidP="004802E9">
            <w:pPr>
              <w:spacing w:after="37" w:line="259" w:lineRule="auto"/>
              <w:ind w:right="14"/>
              <w:jc w:val="center"/>
              <w:rPr>
                <w:b/>
              </w:rPr>
            </w:pPr>
            <w:r w:rsidRPr="004802E9">
              <w:rPr>
                <w:b/>
                <w:sz w:val="23"/>
              </w:rPr>
              <w:t>Рейтинговая шкала</w:t>
            </w:r>
          </w:p>
          <w:p w:rsidR="004802E9" w:rsidRPr="004802E9" w:rsidRDefault="004802E9" w:rsidP="004802E9">
            <w:pPr>
              <w:spacing w:line="259" w:lineRule="auto"/>
              <w:ind w:right="14"/>
              <w:jc w:val="center"/>
              <w:rPr>
                <w:b/>
              </w:rPr>
            </w:pPr>
            <w:r w:rsidRPr="004802E9">
              <w:rPr>
                <w:b/>
                <w:sz w:val="23"/>
              </w:rPr>
              <w:t>(баллы)</w:t>
            </w:r>
          </w:p>
        </w:tc>
        <w:tc>
          <w:tcPr>
            <w:tcW w:w="1843" w:type="dxa"/>
            <w:tcBorders>
              <w:top w:val="single" w:sz="4" w:space="0" w:color="000000"/>
              <w:left w:val="single" w:sz="4" w:space="0" w:color="000000"/>
              <w:bottom w:val="single" w:sz="4" w:space="0" w:color="000000"/>
              <w:right w:val="single" w:sz="4" w:space="0" w:color="000000"/>
            </w:tcBorders>
          </w:tcPr>
          <w:p w:rsidR="004802E9" w:rsidRPr="004802E9" w:rsidRDefault="004802E9" w:rsidP="004802E9">
            <w:pPr>
              <w:spacing w:line="259" w:lineRule="auto"/>
              <w:ind w:right="14"/>
              <w:jc w:val="center"/>
              <w:rPr>
                <w:b/>
              </w:rPr>
            </w:pPr>
            <w:r w:rsidRPr="004802E9">
              <w:rPr>
                <w:b/>
                <w:sz w:val="23"/>
              </w:rPr>
              <w:t>Традиционная шкала отметок</w:t>
            </w:r>
          </w:p>
        </w:tc>
        <w:tc>
          <w:tcPr>
            <w:tcW w:w="5103" w:type="dxa"/>
            <w:tcBorders>
              <w:top w:val="single" w:sz="4" w:space="0" w:color="000000"/>
              <w:left w:val="single" w:sz="4" w:space="0" w:color="000000"/>
              <w:bottom w:val="single" w:sz="4" w:space="0" w:color="000000"/>
              <w:right w:val="single" w:sz="4" w:space="0" w:color="000000"/>
            </w:tcBorders>
          </w:tcPr>
          <w:p w:rsidR="004802E9" w:rsidRPr="004802E9" w:rsidRDefault="004802E9" w:rsidP="004802E9">
            <w:pPr>
              <w:spacing w:line="259" w:lineRule="auto"/>
              <w:ind w:right="14"/>
              <w:jc w:val="center"/>
              <w:rPr>
                <w:b/>
              </w:rPr>
            </w:pPr>
            <w:r w:rsidRPr="004802E9">
              <w:rPr>
                <w:b/>
                <w:sz w:val="23"/>
              </w:rPr>
              <w:t>Критерии выставления отметок</w:t>
            </w:r>
          </w:p>
        </w:tc>
      </w:tr>
      <w:tr w:rsidR="004802E9" w:rsidTr="004802E9">
        <w:trPr>
          <w:trHeight w:val="1858"/>
        </w:trPr>
        <w:tc>
          <w:tcPr>
            <w:tcW w:w="2268"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right="10"/>
              <w:jc w:val="center"/>
            </w:pPr>
            <w:r>
              <w:rPr>
                <w:sz w:val="23"/>
              </w:rPr>
              <w:t xml:space="preserve">5 </w:t>
            </w:r>
          </w:p>
        </w:tc>
        <w:tc>
          <w:tcPr>
            <w:tcW w:w="1843"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left="286"/>
              <w:jc w:val="center"/>
            </w:pPr>
            <w:r>
              <w:rPr>
                <w:sz w:val="23"/>
              </w:rPr>
              <w:t xml:space="preserve">«5» </w:t>
            </w:r>
          </w:p>
        </w:tc>
        <w:tc>
          <w:tcPr>
            <w:tcW w:w="5103"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right="12"/>
            </w:pPr>
            <w:r>
              <w:rPr>
                <w:sz w:val="22"/>
              </w:rPr>
              <w:t xml:space="preserve">Обучающийся демонстрирует глубокое и полное овладение содержанием учебного материала, грамотно, логично излагает ответ, умеет связывать теорию с практикой, высказывать и обосновывать свои суждения, при ответе формулирует самостоятельные выводы и обобщения. Освоил все практические навыки и умения, предусмотренные программой. </w:t>
            </w:r>
          </w:p>
        </w:tc>
      </w:tr>
      <w:tr w:rsidR="004802E9" w:rsidTr="004802E9">
        <w:trPr>
          <w:trHeight w:val="1858"/>
        </w:trPr>
        <w:tc>
          <w:tcPr>
            <w:tcW w:w="2268"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right="10"/>
              <w:jc w:val="center"/>
            </w:pPr>
            <w:r>
              <w:rPr>
                <w:sz w:val="23"/>
              </w:rPr>
              <w:t xml:space="preserve">4 </w:t>
            </w:r>
          </w:p>
        </w:tc>
        <w:tc>
          <w:tcPr>
            <w:tcW w:w="1843"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left="286"/>
              <w:jc w:val="center"/>
            </w:pPr>
            <w:r>
              <w:rPr>
                <w:sz w:val="23"/>
              </w:rPr>
              <w:t xml:space="preserve">«4» </w:t>
            </w:r>
          </w:p>
        </w:tc>
        <w:tc>
          <w:tcPr>
            <w:tcW w:w="5103"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right="10"/>
            </w:pPr>
            <w:r>
              <w:rPr>
                <w:sz w:val="22"/>
              </w:rPr>
              <w:t xml:space="preserve">Обучающийся вполне освоил учебный материал, ориентируется в изученном материале осознанно, применяет знания для решения практических задач, грамотно излагает ответ, но содержание и форма ответа имеют отдельные неточности или ответ неполный. Освоил все практические навыки и умения, предусмотренные программой, однако допускает некоторые неточности. </w:t>
            </w:r>
          </w:p>
        </w:tc>
      </w:tr>
      <w:tr w:rsidR="004802E9" w:rsidTr="004802E9">
        <w:trPr>
          <w:trHeight w:val="1632"/>
        </w:trPr>
        <w:tc>
          <w:tcPr>
            <w:tcW w:w="2268"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right="10"/>
              <w:jc w:val="center"/>
            </w:pPr>
            <w:r>
              <w:rPr>
                <w:sz w:val="23"/>
              </w:rPr>
              <w:t xml:space="preserve">3 </w:t>
            </w:r>
          </w:p>
        </w:tc>
        <w:tc>
          <w:tcPr>
            <w:tcW w:w="1843"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left="286"/>
              <w:jc w:val="center"/>
            </w:pPr>
            <w:r>
              <w:rPr>
                <w:sz w:val="23"/>
              </w:rPr>
              <w:t xml:space="preserve">«3» </w:t>
            </w:r>
          </w:p>
        </w:tc>
        <w:tc>
          <w:tcPr>
            <w:tcW w:w="5103"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right="8"/>
            </w:pPr>
            <w:r>
              <w:rPr>
                <w:sz w:val="22"/>
              </w:rPr>
              <w:t>Обучающийся обнаруживает знание и понимание основных положений учебного материала, но излагает его неполно, непоследовательно, допускает неточности, не умеет доказательно обосновать свои суждения. Владеет лишь некоторыми практическими навыками и умениями.</w:t>
            </w:r>
          </w:p>
        </w:tc>
      </w:tr>
      <w:tr w:rsidR="004802E9" w:rsidTr="004802E9">
        <w:trPr>
          <w:trHeight w:val="1447"/>
        </w:trPr>
        <w:tc>
          <w:tcPr>
            <w:tcW w:w="2268"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right="10"/>
              <w:jc w:val="center"/>
            </w:pPr>
            <w:r>
              <w:rPr>
                <w:sz w:val="23"/>
              </w:rPr>
              <w:lastRenderedPageBreak/>
              <w:t xml:space="preserve">2 </w:t>
            </w:r>
          </w:p>
        </w:tc>
        <w:tc>
          <w:tcPr>
            <w:tcW w:w="1843"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left="286"/>
              <w:jc w:val="center"/>
            </w:pPr>
            <w:r>
              <w:rPr>
                <w:sz w:val="23"/>
              </w:rPr>
              <w:t xml:space="preserve">«2» </w:t>
            </w:r>
          </w:p>
        </w:tc>
        <w:tc>
          <w:tcPr>
            <w:tcW w:w="5103"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right="11"/>
            </w:pPr>
            <w:r>
              <w:rPr>
                <w:sz w:val="22"/>
              </w:rPr>
              <w:t>Обучающийся имеет разрозненные, бессистемные знания, не умеет выделять главное и второстепенное, беспорядочно и неуверенно излагает материал, не может применять знания для решения практических задач. Практические навыки и умения выполняет с грубыми ошибками.</w:t>
            </w:r>
          </w:p>
        </w:tc>
      </w:tr>
      <w:tr w:rsidR="004802E9" w:rsidTr="004802E9">
        <w:trPr>
          <w:trHeight w:val="480"/>
        </w:trPr>
        <w:tc>
          <w:tcPr>
            <w:tcW w:w="2268"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right="10"/>
              <w:jc w:val="center"/>
            </w:pPr>
            <w:r>
              <w:rPr>
                <w:sz w:val="23"/>
              </w:rP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left="286"/>
              <w:jc w:val="center"/>
            </w:pPr>
            <w:r>
              <w:rPr>
                <w:sz w:val="23"/>
              </w:rPr>
              <w:t xml:space="preserve">«2» </w:t>
            </w:r>
          </w:p>
        </w:tc>
        <w:tc>
          <w:tcPr>
            <w:tcW w:w="5103"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pPr>
            <w:r>
              <w:rPr>
                <w:sz w:val="22"/>
              </w:rPr>
              <w:t xml:space="preserve">Демонстрирует непонимание проблемы. Практические навыки и умения не освоены. </w:t>
            </w:r>
          </w:p>
        </w:tc>
      </w:tr>
      <w:tr w:rsidR="004802E9" w:rsidTr="004802E9">
        <w:trPr>
          <w:trHeight w:val="720"/>
        </w:trPr>
        <w:tc>
          <w:tcPr>
            <w:tcW w:w="2268"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right="10"/>
              <w:jc w:val="center"/>
            </w:pPr>
            <w:r>
              <w:rPr>
                <w:sz w:val="23"/>
              </w:rPr>
              <w:t xml:space="preserve">0 </w:t>
            </w:r>
          </w:p>
        </w:tc>
        <w:tc>
          <w:tcPr>
            <w:tcW w:w="1843"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left="286"/>
              <w:jc w:val="center"/>
            </w:pPr>
            <w:r>
              <w:rPr>
                <w:sz w:val="23"/>
              </w:rPr>
              <w:t xml:space="preserve">«2» </w:t>
            </w:r>
          </w:p>
        </w:tc>
        <w:tc>
          <w:tcPr>
            <w:tcW w:w="5103"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pPr>
            <w:r>
              <w:rPr>
                <w:sz w:val="22"/>
              </w:rPr>
              <w:t>Нет ответа. Не было попытки продемонстрировать свои теоретические знания и практические умения</w:t>
            </w:r>
            <w:r>
              <w:rPr>
                <w:sz w:val="19"/>
              </w:rPr>
              <w:t>.</w:t>
            </w:r>
          </w:p>
        </w:tc>
      </w:tr>
    </w:tbl>
    <w:p w:rsidR="004802E9" w:rsidRPr="004802E9" w:rsidRDefault="004802E9" w:rsidP="004802E9">
      <w:pPr>
        <w:pStyle w:val="3"/>
        <w:ind w:right="1402"/>
        <w:rPr>
          <w:rFonts w:ascii="Times New Roman" w:hAnsi="Times New Roman" w:cs="Times New Roman"/>
          <w:b/>
          <w:color w:val="000000" w:themeColor="text1"/>
          <w:sz w:val="16"/>
          <w:szCs w:val="16"/>
        </w:rPr>
      </w:pPr>
    </w:p>
    <w:p w:rsidR="004802E9" w:rsidRDefault="004802E9" w:rsidP="004802E9">
      <w:pPr>
        <w:pStyle w:val="3"/>
        <w:ind w:right="1402"/>
        <w:rPr>
          <w:rFonts w:ascii="Times New Roman" w:hAnsi="Times New Roman" w:cs="Times New Roman"/>
          <w:b/>
          <w:color w:val="000000" w:themeColor="text1"/>
        </w:rPr>
      </w:pPr>
      <w:r w:rsidRPr="004802E9">
        <w:rPr>
          <w:rFonts w:ascii="Times New Roman" w:hAnsi="Times New Roman" w:cs="Times New Roman"/>
          <w:b/>
          <w:color w:val="000000" w:themeColor="text1"/>
        </w:rPr>
        <w:t>Распределение премиальных и штрафных баллов</w:t>
      </w:r>
    </w:p>
    <w:p w:rsidR="004802E9" w:rsidRPr="004802E9" w:rsidRDefault="004802E9" w:rsidP="004802E9">
      <w:pPr>
        <w:pStyle w:val="3"/>
        <w:ind w:right="1402"/>
        <w:rPr>
          <w:rFonts w:ascii="Times New Roman" w:hAnsi="Times New Roman" w:cs="Times New Roman"/>
          <w:b/>
          <w:color w:val="000000" w:themeColor="text1"/>
          <w:sz w:val="16"/>
          <w:szCs w:val="16"/>
        </w:rPr>
      </w:pPr>
      <w:r w:rsidRPr="004802E9">
        <w:rPr>
          <w:rFonts w:ascii="Times New Roman" w:hAnsi="Times New Roman" w:cs="Times New Roman"/>
          <w:b/>
          <w:color w:val="000000" w:themeColor="text1"/>
          <w:sz w:val="16"/>
          <w:szCs w:val="16"/>
        </w:rPr>
        <w:t xml:space="preserve"> </w:t>
      </w:r>
    </w:p>
    <w:tbl>
      <w:tblPr>
        <w:tblStyle w:val="TableGrid"/>
        <w:tblW w:w="9213" w:type="dxa"/>
        <w:tblInd w:w="-5" w:type="dxa"/>
        <w:tblCellMar>
          <w:top w:w="48" w:type="dxa"/>
          <w:left w:w="108" w:type="dxa"/>
          <w:right w:w="50" w:type="dxa"/>
        </w:tblCellMar>
        <w:tblLook w:val="04A0" w:firstRow="1" w:lastRow="0" w:firstColumn="1" w:lastColumn="0" w:noHBand="0" w:noVBand="1"/>
      </w:tblPr>
      <w:tblGrid>
        <w:gridCol w:w="4253"/>
        <w:gridCol w:w="4960"/>
      </w:tblGrid>
      <w:tr w:rsidR="004802E9" w:rsidTr="004802E9">
        <w:trPr>
          <w:trHeight w:val="274"/>
        </w:trPr>
        <w:tc>
          <w:tcPr>
            <w:tcW w:w="4253" w:type="dxa"/>
            <w:tcBorders>
              <w:top w:val="single" w:sz="4" w:space="0" w:color="000000"/>
              <w:left w:val="single" w:sz="4" w:space="0" w:color="000000"/>
              <w:bottom w:val="single" w:sz="4" w:space="0" w:color="000000"/>
              <w:right w:val="single" w:sz="4" w:space="0" w:color="000000"/>
            </w:tcBorders>
          </w:tcPr>
          <w:p w:rsidR="004802E9" w:rsidRPr="004802E9" w:rsidRDefault="004802E9" w:rsidP="0071473B">
            <w:pPr>
              <w:spacing w:line="259" w:lineRule="auto"/>
              <w:ind w:right="372"/>
              <w:jc w:val="center"/>
              <w:rPr>
                <w:b/>
              </w:rPr>
            </w:pPr>
            <w:r w:rsidRPr="004802E9">
              <w:rPr>
                <w:b/>
                <w:sz w:val="23"/>
              </w:rPr>
              <w:t xml:space="preserve">Премиальные баллы </w:t>
            </w:r>
          </w:p>
        </w:tc>
        <w:tc>
          <w:tcPr>
            <w:tcW w:w="4960" w:type="dxa"/>
            <w:tcBorders>
              <w:top w:val="single" w:sz="4" w:space="0" w:color="000000"/>
              <w:left w:val="single" w:sz="4" w:space="0" w:color="000000"/>
              <w:bottom w:val="single" w:sz="4" w:space="0" w:color="000000"/>
              <w:right w:val="single" w:sz="4" w:space="0" w:color="000000"/>
            </w:tcBorders>
          </w:tcPr>
          <w:p w:rsidR="004802E9" w:rsidRPr="004802E9" w:rsidRDefault="004802E9" w:rsidP="0071473B">
            <w:pPr>
              <w:spacing w:line="259" w:lineRule="auto"/>
              <w:ind w:right="60"/>
              <w:jc w:val="center"/>
              <w:rPr>
                <w:b/>
              </w:rPr>
            </w:pPr>
            <w:r w:rsidRPr="004802E9">
              <w:rPr>
                <w:b/>
                <w:sz w:val="23"/>
              </w:rPr>
              <w:t xml:space="preserve">Штрафные баллы </w:t>
            </w:r>
          </w:p>
        </w:tc>
      </w:tr>
      <w:tr w:rsidR="004802E9" w:rsidTr="004802E9">
        <w:trPr>
          <w:trHeight w:val="559"/>
        </w:trPr>
        <w:tc>
          <w:tcPr>
            <w:tcW w:w="4253" w:type="dxa"/>
            <w:tcBorders>
              <w:top w:val="single" w:sz="4" w:space="0" w:color="000000"/>
              <w:left w:val="single" w:sz="4" w:space="0" w:color="000000"/>
              <w:bottom w:val="single" w:sz="4" w:space="0" w:color="000000"/>
              <w:right w:val="single" w:sz="4" w:space="0" w:color="000000"/>
            </w:tcBorders>
          </w:tcPr>
          <w:p w:rsidR="004802E9" w:rsidRDefault="004802E9" w:rsidP="004802E9">
            <w:pPr>
              <w:spacing w:line="259" w:lineRule="auto"/>
            </w:pPr>
            <w:r>
              <w:rPr>
                <w:sz w:val="23"/>
              </w:rPr>
              <w:t xml:space="preserve">1 балл - устный доклад на конференциях </w:t>
            </w:r>
          </w:p>
        </w:tc>
        <w:tc>
          <w:tcPr>
            <w:tcW w:w="4960" w:type="dxa"/>
            <w:tcBorders>
              <w:top w:val="single" w:sz="4" w:space="0" w:color="000000"/>
              <w:left w:val="single" w:sz="4" w:space="0" w:color="000000"/>
              <w:bottom w:val="single" w:sz="4" w:space="0" w:color="000000"/>
              <w:right w:val="single" w:sz="4" w:space="0" w:color="000000"/>
            </w:tcBorders>
          </w:tcPr>
          <w:p w:rsidR="004802E9" w:rsidRDefault="004802E9" w:rsidP="004802E9">
            <w:pPr>
              <w:spacing w:line="259" w:lineRule="auto"/>
            </w:pPr>
            <w:r>
              <w:rPr>
                <w:sz w:val="23"/>
              </w:rPr>
              <w:t xml:space="preserve">пропуски лекций и практических занятий по неуважительной причине - 1 балл </w:t>
            </w:r>
          </w:p>
        </w:tc>
      </w:tr>
      <w:tr w:rsidR="004802E9" w:rsidTr="004802E9">
        <w:trPr>
          <w:trHeight w:val="547"/>
        </w:trPr>
        <w:tc>
          <w:tcPr>
            <w:tcW w:w="4253" w:type="dxa"/>
            <w:tcBorders>
              <w:top w:val="single" w:sz="4" w:space="0" w:color="000000"/>
              <w:left w:val="single" w:sz="4" w:space="0" w:color="000000"/>
              <w:bottom w:val="single" w:sz="4" w:space="0" w:color="000000"/>
              <w:right w:val="single" w:sz="4" w:space="0" w:color="000000"/>
            </w:tcBorders>
          </w:tcPr>
          <w:p w:rsidR="004802E9" w:rsidRDefault="004802E9" w:rsidP="004802E9">
            <w:pPr>
              <w:spacing w:line="259" w:lineRule="auto"/>
            </w:pPr>
            <w:r>
              <w:rPr>
                <w:sz w:val="23"/>
              </w:rPr>
              <w:t xml:space="preserve">0,25 баллов - стендовый доклад на конференциях </w:t>
            </w:r>
          </w:p>
        </w:tc>
        <w:tc>
          <w:tcPr>
            <w:tcW w:w="4960" w:type="dxa"/>
            <w:tcBorders>
              <w:top w:val="single" w:sz="4" w:space="0" w:color="000000"/>
              <w:left w:val="single" w:sz="4" w:space="0" w:color="000000"/>
              <w:bottom w:val="single" w:sz="4" w:space="0" w:color="000000"/>
              <w:right w:val="single" w:sz="4" w:space="0" w:color="000000"/>
            </w:tcBorders>
          </w:tcPr>
          <w:p w:rsidR="004802E9" w:rsidRDefault="004802E9" w:rsidP="004802E9">
            <w:pPr>
              <w:spacing w:line="259" w:lineRule="auto"/>
              <w:ind w:right="55"/>
            </w:pPr>
            <w:r>
              <w:rPr>
                <w:sz w:val="23"/>
              </w:rPr>
              <w:t xml:space="preserve">порча кафедрального имущества - 1 балл </w:t>
            </w:r>
          </w:p>
        </w:tc>
      </w:tr>
      <w:tr w:rsidR="004802E9" w:rsidTr="004802E9">
        <w:trPr>
          <w:trHeight w:val="689"/>
        </w:trPr>
        <w:tc>
          <w:tcPr>
            <w:tcW w:w="4253" w:type="dxa"/>
            <w:tcBorders>
              <w:top w:val="single" w:sz="4" w:space="0" w:color="000000"/>
              <w:left w:val="single" w:sz="4" w:space="0" w:color="000000"/>
              <w:bottom w:val="single" w:sz="4" w:space="0" w:color="000000"/>
              <w:right w:val="single" w:sz="4" w:space="0" w:color="000000"/>
            </w:tcBorders>
          </w:tcPr>
          <w:p w:rsidR="004802E9" w:rsidRDefault="004802E9" w:rsidP="004802E9">
            <w:pPr>
              <w:spacing w:line="259" w:lineRule="auto"/>
            </w:pPr>
            <w:r>
              <w:rPr>
                <w:sz w:val="23"/>
              </w:rPr>
              <w:t xml:space="preserve">1 балл - победитель олимпиады (призовые места) </w:t>
            </w:r>
          </w:p>
        </w:tc>
        <w:tc>
          <w:tcPr>
            <w:tcW w:w="4960" w:type="dxa"/>
            <w:tcBorders>
              <w:top w:val="single" w:sz="4" w:space="0" w:color="000000"/>
              <w:left w:val="single" w:sz="4" w:space="0" w:color="000000"/>
              <w:bottom w:val="single" w:sz="4" w:space="0" w:color="000000"/>
              <w:right w:val="single" w:sz="4" w:space="0" w:color="000000"/>
            </w:tcBorders>
          </w:tcPr>
          <w:p w:rsidR="004802E9" w:rsidRDefault="004802E9" w:rsidP="004802E9">
            <w:pPr>
              <w:spacing w:line="259" w:lineRule="auto"/>
              <w:ind w:left="34"/>
            </w:pPr>
            <w:r>
              <w:rPr>
                <w:sz w:val="23"/>
              </w:rPr>
              <w:t xml:space="preserve">неуважительное отношение </w:t>
            </w:r>
            <w:r>
              <w:rPr>
                <w:sz w:val="23"/>
              </w:rPr>
              <w:tab/>
              <w:t xml:space="preserve">к преподавателю, больным, мед. персоналу - 1 балл </w:t>
            </w:r>
          </w:p>
        </w:tc>
      </w:tr>
      <w:tr w:rsidR="004802E9" w:rsidTr="004802E9">
        <w:trPr>
          <w:trHeight w:val="566"/>
        </w:trPr>
        <w:tc>
          <w:tcPr>
            <w:tcW w:w="4253" w:type="dxa"/>
            <w:tcBorders>
              <w:top w:val="single" w:sz="4" w:space="0" w:color="000000"/>
              <w:left w:val="single" w:sz="4" w:space="0" w:color="000000"/>
              <w:bottom w:val="single" w:sz="4" w:space="0" w:color="000000"/>
              <w:right w:val="single" w:sz="4" w:space="0" w:color="000000"/>
            </w:tcBorders>
          </w:tcPr>
          <w:p w:rsidR="004802E9" w:rsidRDefault="004802E9" w:rsidP="004802E9">
            <w:pPr>
              <w:spacing w:line="259" w:lineRule="auto"/>
            </w:pPr>
            <w:r>
              <w:rPr>
                <w:sz w:val="23"/>
              </w:rPr>
              <w:t xml:space="preserve">0,25 баллов - участник олимпиады </w:t>
            </w:r>
          </w:p>
        </w:tc>
        <w:tc>
          <w:tcPr>
            <w:tcW w:w="4960" w:type="dxa"/>
            <w:tcBorders>
              <w:top w:val="single" w:sz="4" w:space="0" w:color="000000"/>
              <w:left w:val="single" w:sz="4" w:space="0" w:color="000000"/>
              <w:bottom w:val="single" w:sz="4" w:space="0" w:color="000000"/>
              <w:right w:val="single" w:sz="4" w:space="0" w:color="000000"/>
            </w:tcBorders>
          </w:tcPr>
          <w:p w:rsidR="004802E9" w:rsidRPr="004802E9" w:rsidRDefault="004802E9" w:rsidP="004802E9">
            <w:pPr>
              <w:spacing w:line="259" w:lineRule="auto"/>
              <w:ind w:left="34"/>
            </w:pPr>
            <w:r w:rsidRPr="004802E9">
              <w:t xml:space="preserve">неопрятный внешний вид, отсутствие халата-0,5 баллов </w:t>
            </w:r>
          </w:p>
        </w:tc>
      </w:tr>
      <w:tr w:rsidR="004802E9" w:rsidTr="004802E9">
        <w:trPr>
          <w:trHeight w:val="567"/>
        </w:trPr>
        <w:tc>
          <w:tcPr>
            <w:tcW w:w="4253" w:type="dxa"/>
            <w:tcBorders>
              <w:top w:val="single" w:sz="4" w:space="0" w:color="000000"/>
              <w:left w:val="single" w:sz="4" w:space="0" w:color="000000"/>
              <w:bottom w:val="single" w:sz="4" w:space="0" w:color="000000"/>
              <w:right w:val="single" w:sz="4" w:space="0" w:color="000000"/>
            </w:tcBorders>
          </w:tcPr>
          <w:p w:rsidR="004802E9" w:rsidRDefault="004802E9" w:rsidP="004802E9">
            <w:pPr>
              <w:spacing w:line="259" w:lineRule="auto"/>
            </w:pPr>
            <w:r>
              <w:rPr>
                <w:sz w:val="23"/>
              </w:rPr>
              <w:t xml:space="preserve">0,25 баллов - внеаудиторная работа по выбору </w:t>
            </w:r>
          </w:p>
        </w:tc>
        <w:tc>
          <w:tcPr>
            <w:tcW w:w="4960" w:type="dxa"/>
            <w:tcBorders>
              <w:top w:val="single" w:sz="4" w:space="0" w:color="000000"/>
              <w:left w:val="single" w:sz="4" w:space="0" w:color="000000"/>
              <w:bottom w:val="single" w:sz="4" w:space="0" w:color="000000"/>
              <w:right w:val="single" w:sz="4" w:space="0" w:color="000000"/>
            </w:tcBorders>
          </w:tcPr>
          <w:p w:rsidR="004802E9" w:rsidRPr="004802E9" w:rsidRDefault="004802E9" w:rsidP="004802E9">
            <w:pPr>
              <w:spacing w:line="259" w:lineRule="auto"/>
            </w:pPr>
            <w:r w:rsidRPr="004802E9">
              <w:t xml:space="preserve">систематическая неподготовленность к занятиям, отсутствие конспекта - 0,5 баллов; </w:t>
            </w:r>
          </w:p>
        </w:tc>
      </w:tr>
      <w:tr w:rsidR="004802E9" w:rsidTr="004802E9">
        <w:trPr>
          <w:trHeight w:val="698"/>
        </w:trPr>
        <w:tc>
          <w:tcPr>
            <w:tcW w:w="4253" w:type="dxa"/>
            <w:tcBorders>
              <w:top w:val="single" w:sz="4" w:space="0" w:color="000000"/>
              <w:left w:val="single" w:sz="4" w:space="0" w:color="000000"/>
              <w:bottom w:val="single" w:sz="4" w:space="0" w:color="000000"/>
              <w:right w:val="single" w:sz="4" w:space="0" w:color="000000"/>
            </w:tcBorders>
          </w:tcPr>
          <w:p w:rsidR="004802E9" w:rsidRPr="004802E9" w:rsidRDefault="004802E9" w:rsidP="004802E9">
            <w:pPr>
              <w:spacing w:line="259" w:lineRule="auto"/>
              <w:ind w:right="155"/>
            </w:pPr>
            <w:r w:rsidRPr="004802E9">
              <w:t xml:space="preserve">1 балл - участие в днях специалиста (День здоровья, День сахарного диабета, День терапевта и т.д.) по плану кафедры </w:t>
            </w:r>
          </w:p>
        </w:tc>
        <w:tc>
          <w:tcPr>
            <w:tcW w:w="4960" w:type="dxa"/>
            <w:tcBorders>
              <w:top w:val="single" w:sz="4" w:space="0" w:color="000000"/>
              <w:left w:val="single" w:sz="4" w:space="0" w:color="000000"/>
              <w:bottom w:val="single" w:sz="4" w:space="0" w:color="000000"/>
              <w:right w:val="single" w:sz="4" w:space="0" w:color="000000"/>
            </w:tcBorders>
          </w:tcPr>
          <w:p w:rsidR="004802E9" w:rsidRDefault="004802E9" w:rsidP="004802E9">
            <w:pPr>
              <w:spacing w:line="259" w:lineRule="auto"/>
            </w:pPr>
            <w:r>
              <w:rPr>
                <w:sz w:val="23"/>
              </w:rPr>
              <w:t xml:space="preserve">нарушение дисциплины занятий - 1 балл </w:t>
            </w:r>
          </w:p>
        </w:tc>
      </w:tr>
      <w:tr w:rsidR="004802E9" w:rsidTr="004802E9">
        <w:trPr>
          <w:trHeight w:val="775"/>
        </w:trPr>
        <w:tc>
          <w:tcPr>
            <w:tcW w:w="4253" w:type="dxa"/>
            <w:tcBorders>
              <w:top w:val="single" w:sz="4" w:space="0" w:color="000000"/>
              <w:left w:val="single" w:sz="4" w:space="0" w:color="000000"/>
              <w:bottom w:val="single" w:sz="4" w:space="0" w:color="000000"/>
              <w:right w:val="single" w:sz="4" w:space="0" w:color="000000"/>
            </w:tcBorders>
          </w:tcPr>
          <w:p w:rsidR="004802E9" w:rsidRPr="004802E9" w:rsidRDefault="004802E9" w:rsidP="004802E9">
            <w:pPr>
              <w:spacing w:line="259" w:lineRule="auto"/>
            </w:pPr>
            <w:r w:rsidRPr="004802E9">
              <w:t xml:space="preserve">1 балл - подготовка презентации (не менее 25 слайдов) по научной проблеме кафедры </w:t>
            </w:r>
          </w:p>
        </w:tc>
        <w:tc>
          <w:tcPr>
            <w:tcW w:w="4960" w:type="dxa"/>
            <w:tcBorders>
              <w:top w:val="single" w:sz="4" w:space="0" w:color="000000"/>
              <w:left w:val="single" w:sz="4" w:space="0" w:color="000000"/>
              <w:bottom w:val="single" w:sz="4" w:space="0" w:color="000000"/>
              <w:right w:val="single" w:sz="4" w:space="0" w:color="000000"/>
            </w:tcBorders>
            <w:vAlign w:val="center"/>
          </w:tcPr>
          <w:p w:rsidR="004802E9" w:rsidRDefault="004802E9" w:rsidP="004802E9">
            <w:pPr>
              <w:spacing w:line="259" w:lineRule="auto"/>
            </w:pPr>
            <w:r>
              <w:rPr>
                <w:rFonts w:eastAsia="Times New Roman"/>
                <w:b/>
                <w:sz w:val="23"/>
              </w:rPr>
              <w:t xml:space="preserve"> </w:t>
            </w:r>
          </w:p>
        </w:tc>
      </w:tr>
    </w:tbl>
    <w:p w:rsidR="004802E9" w:rsidRDefault="004802E9" w:rsidP="004802E9">
      <w:pPr>
        <w:spacing w:line="259" w:lineRule="auto"/>
        <w:ind w:left="1416"/>
      </w:pPr>
      <w:r>
        <w:rPr>
          <w:rFonts w:eastAsia="Times New Roman"/>
          <w:b/>
        </w:rPr>
        <w:t xml:space="preserve">  </w:t>
      </w:r>
      <w:r>
        <w:t xml:space="preserve"> </w:t>
      </w:r>
    </w:p>
    <w:p w:rsidR="000D26DD" w:rsidRDefault="000D26DD" w:rsidP="000658FF">
      <w:pPr>
        <w:spacing w:after="5" w:line="352" w:lineRule="auto"/>
        <w:ind w:right="242"/>
        <w:jc w:val="center"/>
      </w:pPr>
    </w:p>
    <w:sectPr w:rsidR="000D26DD" w:rsidSect="00540404">
      <w:headerReference w:type="even" r:id="rId7"/>
      <w:headerReference w:type="default" r:id="rId8"/>
      <w:headerReference w:type="first" r:id="rId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BB0" w:rsidRDefault="00E75BB0">
      <w:r>
        <w:separator/>
      </w:r>
    </w:p>
  </w:endnote>
  <w:endnote w:type="continuationSeparator" w:id="0">
    <w:p w:rsidR="00E75BB0" w:rsidRDefault="00E7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BB0" w:rsidRDefault="00E75BB0">
      <w:r>
        <w:separator/>
      </w:r>
    </w:p>
  </w:footnote>
  <w:footnote w:type="continuationSeparator" w:id="0">
    <w:p w:rsidR="00E75BB0" w:rsidRDefault="00E75B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A14" w:rsidRDefault="00E75BB0">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A14" w:rsidRDefault="000658FF">
    <w:pPr>
      <w:spacing w:line="259" w:lineRule="auto"/>
      <w:jc w:val="right"/>
    </w:pPr>
    <w:r>
      <w:rPr>
        <w:noProof/>
        <w:lang w:eastAsia="ru-RU"/>
      </w:rPr>
      <w:drawing>
        <wp:anchor distT="0" distB="0" distL="114300" distR="114300" simplePos="0" relativeHeight="251659264" behindDoc="1" locked="0" layoutInCell="1" allowOverlap="0" wp14:anchorId="730CF379" wp14:editId="52E55FDE">
          <wp:simplePos x="0" y="0"/>
          <wp:positionH relativeFrom="page">
            <wp:posOffset>7007352</wp:posOffset>
          </wp:positionH>
          <wp:positionV relativeFrom="page">
            <wp:posOffset>461772</wp:posOffset>
          </wp:positionV>
          <wp:extent cx="152400" cy="175260"/>
          <wp:effectExtent l="0" t="0" r="0" b="0"/>
          <wp:wrapNone/>
          <wp:docPr id="1" name="Picture 4932"/>
          <wp:cNvGraphicFramePr/>
          <a:graphic xmlns:a="http://schemas.openxmlformats.org/drawingml/2006/main">
            <a:graphicData uri="http://schemas.openxmlformats.org/drawingml/2006/picture">
              <pic:pic xmlns:pic="http://schemas.openxmlformats.org/drawingml/2006/picture">
                <pic:nvPicPr>
                  <pic:cNvPr id="4932" name="Picture 4932"/>
                  <pic:cNvPicPr/>
                </pic:nvPicPr>
                <pic:blipFill>
                  <a:blip r:embed="rId1"/>
                  <a:stretch>
                    <a:fillRect/>
                  </a:stretch>
                </pic:blipFill>
                <pic:spPr>
                  <a:xfrm>
                    <a:off x="0" y="0"/>
                    <a:ext cx="152400" cy="175260"/>
                  </a:xfrm>
                  <a:prstGeom prst="rect">
                    <a:avLst/>
                  </a:prstGeom>
                </pic:spPr>
              </pic:pic>
            </a:graphicData>
          </a:graphic>
        </wp:anchor>
      </w:drawing>
    </w:r>
    <w:r>
      <w:rPr>
        <w:rFonts w:ascii="Calibri" w:eastAsia="Calibri" w:hAnsi="Calibri" w:cs="Calibri"/>
        <w:noProof/>
        <w:sz w:val="22"/>
        <w:lang w:eastAsia="ru-RU"/>
      </w:rPr>
      <mc:AlternateContent>
        <mc:Choice Requires="wpg">
          <w:drawing>
            <wp:anchor distT="0" distB="0" distL="114300" distR="114300" simplePos="0" relativeHeight="251660288" behindDoc="0" locked="0" layoutInCell="1" allowOverlap="1" wp14:anchorId="449BABAE" wp14:editId="2315F87F">
              <wp:simplePos x="0" y="0"/>
              <wp:positionH relativeFrom="page">
                <wp:posOffset>719328</wp:posOffset>
              </wp:positionH>
              <wp:positionV relativeFrom="page">
                <wp:posOffset>-110950</wp:posOffset>
              </wp:positionV>
              <wp:extent cx="42367" cy="152251"/>
              <wp:effectExtent l="0" t="0" r="0" b="0"/>
              <wp:wrapSquare wrapText="bothSides"/>
              <wp:docPr id="111060" name="Group 111060"/>
              <wp:cNvGraphicFramePr/>
              <a:graphic xmlns:a="http://schemas.openxmlformats.org/drawingml/2006/main">
                <a:graphicData uri="http://schemas.microsoft.com/office/word/2010/wordprocessingGroup">
                  <wpg:wgp>
                    <wpg:cNvGrpSpPr/>
                    <wpg:grpSpPr>
                      <a:xfrm>
                        <a:off x="0" y="0"/>
                        <a:ext cx="42367" cy="152251"/>
                        <a:chOff x="0" y="0"/>
                        <a:chExt cx="42367" cy="152251"/>
                      </a:xfrm>
                    </wpg:grpSpPr>
                    <wps:wsp>
                      <wps:cNvPr id="111061" name="Rectangle 111061"/>
                      <wps:cNvSpPr/>
                      <wps:spPr>
                        <a:xfrm>
                          <a:off x="0" y="0"/>
                          <a:ext cx="56348" cy="202494"/>
                        </a:xfrm>
                        <a:prstGeom prst="rect">
                          <a:avLst/>
                        </a:prstGeom>
                        <a:ln>
                          <a:noFill/>
                        </a:ln>
                      </wps:spPr>
                      <wps:txbx>
                        <w:txbxContent>
                          <w:p w:rsidR="008A7A14" w:rsidRDefault="000658FF">
                            <w:pPr>
                              <w:spacing w:after="160" w:line="259" w:lineRule="auto"/>
                            </w:pPr>
                            <w:r>
                              <w:rPr>
                                <w:rFonts w:ascii="Arial Unicode MS" w:eastAsia="Arial Unicode MS" w:hAnsi="Arial Unicode MS" w:cs="Arial Unicode MS"/>
                              </w:rPr>
                              <w:t xml:space="preserve"> </w:t>
                            </w:r>
                          </w:p>
                        </w:txbxContent>
                      </wps:txbx>
                      <wps:bodyPr horzOverflow="overflow" vert="horz" lIns="0" tIns="0" rIns="0" bIns="0" rtlCol="0">
                        <a:noAutofit/>
                      </wps:bodyPr>
                    </wps:wsp>
                  </wpg:wgp>
                </a:graphicData>
              </a:graphic>
            </wp:anchor>
          </w:drawing>
        </mc:Choice>
        <mc:Fallback>
          <w:pict>
            <v:group w14:anchorId="449BABAE" id="Group 111060" o:spid="_x0000_s1026" style="position:absolute;left:0;text-align:left;margin-left:56.65pt;margin-top:-8.75pt;width:3.35pt;height:12pt;z-index:251660288;mso-position-horizontal-relative:page;mso-position-vertical-relative:page" coordsize="42367,152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">
              <v:rect id="Rectangle 111061" o:spid="_x0000_s1027" style="position:absolute;width:56348;height:202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zDwsMA&#10;AADfAAAADwAAAGRycy9kb3ducmV2LnhtbERPy4rCMBTdD8w/hDvgbkzrQrQaRWYUXfoY6Li7NNe2&#10;2NyUJtrq1xtBcHk47+m8M5W4UuNKywrifgSCOLO65FzB32H1PQLhPLLGyjIpuJGD+ezzY4qJti3v&#10;6Lr3uQgh7BJUUHhfJ1K6rCCDrm9r4sCdbGPQB9jkUjfYhnBTyUEUDaXBkkNDgTX9FJSd9xejYD2q&#10;F/8be2/zanlcp9t0/HsYe6V6X91iAsJT59/il3ujw/w4joYxPP8EAH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zDwsMAAADfAAAADwAAAAAAAAAAAAAAAACYAgAAZHJzL2Rv&#10;d25yZXYueG1sUEsFBgAAAAAEAAQA9QAAAIgDAAAAAA==&#10;" filled="f" stroked="f">
                <v:textbox inset="0,0,0,0">
                  <w:txbxContent>
                    <w:p w:rsidR="008A7A14" w:rsidRDefault="000658FF">
                      <w:pPr>
                        <w:spacing w:after="160" w:line="259" w:lineRule="auto"/>
                      </w:pPr>
                      <w:r>
                        <w:rPr>
                          <w:rFonts w:ascii="Arial Unicode MS" w:eastAsia="Arial Unicode MS" w:hAnsi="Arial Unicode MS" w:cs="Arial Unicode MS"/>
                        </w:rPr>
                        <w:t xml:space="preserve"> </w:t>
                      </w:r>
                    </w:p>
                  </w:txbxContent>
                </v:textbox>
              </v:rect>
              <w10:wrap type="square" anchorx="page" anchory="page"/>
            </v:group>
          </w:pict>
        </mc:Fallback>
      </mc:AlternateContent>
    </w:r>
    <w:r>
      <w:fldChar w:fldCharType="begin"/>
    </w:r>
    <w:r>
      <w:instrText xml:space="preserve"> PAGE   \* MERGEFORMAT </w:instrText>
    </w:r>
    <w:r>
      <w:fldChar w:fldCharType="separate"/>
    </w:r>
    <w:r w:rsidR="00715991">
      <w:rPr>
        <w:noProof/>
      </w:rPr>
      <w:t>5</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A14" w:rsidRDefault="000658FF">
    <w:pPr>
      <w:spacing w:line="259" w:lineRule="auto"/>
      <w:jc w:val="right"/>
    </w:pPr>
    <w:r>
      <w:rPr>
        <w:noProof/>
        <w:lang w:eastAsia="ru-RU"/>
      </w:rPr>
      <w:drawing>
        <wp:anchor distT="0" distB="0" distL="114300" distR="114300" simplePos="0" relativeHeight="251661312" behindDoc="1" locked="0" layoutInCell="1" allowOverlap="0" wp14:anchorId="1CEAE227" wp14:editId="79F2A69D">
          <wp:simplePos x="0" y="0"/>
          <wp:positionH relativeFrom="page">
            <wp:posOffset>7007352</wp:posOffset>
          </wp:positionH>
          <wp:positionV relativeFrom="page">
            <wp:posOffset>461772</wp:posOffset>
          </wp:positionV>
          <wp:extent cx="152400" cy="175260"/>
          <wp:effectExtent l="0" t="0" r="0" b="0"/>
          <wp:wrapNone/>
          <wp:docPr id="2" name="Picture 4932"/>
          <wp:cNvGraphicFramePr/>
          <a:graphic xmlns:a="http://schemas.openxmlformats.org/drawingml/2006/main">
            <a:graphicData uri="http://schemas.openxmlformats.org/drawingml/2006/picture">
              <pic:pic xmlns:pic="http://schemas.openxmlformats.org/drawingml/2006/picture">
                <pic:nvPicPr>
                  <pic:cNvPr id="4932" name="Picture 4932"/>
                  <pic:cNvPicPr/>
                </pic:nvPicPr>
                <pic:blipFill>
                  <a:blip r:embed="rId1"/>
                  <a:stretch>
                    <a:fillRect/>
                  </a:stretch>
                </pic:blipFill>
                <pic:spPr>
                  <a:xfrm>
                    <a:off x="0" y="0"/>
                    <a:ext cx="152400" cy="175260"/>
                  </a:xfrm>
                  <a:prstGeom prst="rect">
                    <a:avLst/>
                  </a:prstGeom>
                </pic:spPr>
              </pic:pic>
            </a:graphicData>
          </a:graphic>
        </wp:anchor>
      </w:drawing>
    </w:r>
    <w:r>
      <w:rPr>
        <w:rFonts w:ascii="Calibri" w:eastAsia="Calibri" w:hAnsi="Calibri" w:cs="Calibri"/>
        <w:noProof/>
        <w:sz w:val="22"/>
        <w:lang w:eastAsia="ru-RU"/>
      </w:rPr>
      <mc:AlternateContent>
        <mc:Choice Requires="wpg">
          <w:drawing>
            <wp:anchor distT="0" distB="0" distL="114300" distR="114300" simplePos="0" relativeHeight="251662336" behindDoc="0" locked="0" layoutInCell="1" allowOverlap="1" wp14:anchorId="6CEEDAEE" wp14:editId="2251CD15">
              <wp:simplePos x="0" y="0"/>
              <wp:positionH relativeFrom="page">
                <wp:posOffset>719328</wp:posOffset>
              </wp:positionH>
              <wp:positionV relativeFrom="page">
                <wp:posOffset>-110950</wp:posOffset>
              </wp:positionV>
              <wp:extent cx="42367" cy="152251"/>
              <wp:effectExtent l="0" t="0" r="0" b="0"/>
              <wp:wrapSquare wrapText="bothSides"/>
              <wp:docPr id="111050" name="Group 111050"/>
              <wp:cNvGraphicFramePr/>
              <a:graphic xmlns:a="http://schemas.openxmlformats.org/drawingml/2006/main">
                <a:graphicData uri="http://schemas.microsoft.com/office/word/2010/wordprocessingGroup">
                  <wpg:wgp>
                    <wpg:cNvGrpSpPr/>
                    <wpg:grpSpPr>
                      <a:xfrm>
                        <a:off x="0" y="0"/>
                        <a:ext cx="42367" cy="152251"/>
                        <a:chOff x="0" y="0"/>
                        <a:chExt cx="42367" cy="152251"/>
                      </a:xfrm>
                    </wpg:grpSpPr>
                    <wps:wsp>
                      <wps:cNvPr id="111051" name="Rectangle 111051"/>
                      <wps:cNvSpPr/>
                      <wps:spPr>
                        <a:xfrm>
                          <a:off x="0" y="0"/>
                          <a:ext cx="56348" cy="202494"/>
                        </a:xfrm>
                        <a:prstGeom prst="rect">
                          <a:avLst/>
                        </a:prstGeom>
                        <a:ln>
                          <a:noFill/>
                        </a:ln>
                      </wps:spPr>
                      <wps:txbx>
                        <w:txbxContent>
                          <w:p w:rsidR="008A7A14" w:rsidRDefault="000658FF">
                            <w:pPr>
                              <w:spacing w:after="160" w:line="259" w:lineRule="auto"/>
                            </w:pPr>
                            <w:r>
                              <w:rPr>
                                <w:rFonts w:ascii="Arial Unicode MS" w:eastAsia="Arial Unicode MS" w:hAnsi="Arial Unicode MS" w:cs="Arial Unicode MS"/>
                              </w:rPr>
                              <w:t xml:space="preserve"> </w:t>
                            </w:r>
                          </w:p>
                        </w:txbxContent>
                      </wps:txbx>
                      <wps:bodyPr horzOverflow="overflow" vert="horz" lIns="0" tIns="0" rIns="0" bIns="0" rtlCol="0">
                        <a:noAutofit/>
                      </wps:bodyPr>
                    </wps:wsp>
                  </wpg:wgp>
                </a:graphicData>
              </a:graphic>
            </wp:anchor>
          </w:drawing>
        </mc:Choice>
        <mc:Fallback>
          <w:pict>
            <v:group w14:anchorId="6CEEDAEE" id="Group 111050" o:spid="_x0000_s1028" style="position:absolute;left:0;text-align:left;margin-left:56.65pt;margin-top:-8.75pt;width:3.35pt;height:12pt;z-index:251662336;mso-position-horizontal-relative:page;mso-position-vertical-relative:page" coordsize="42367,152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">
              <v:rect id="Rectangle 111051" o:spid="_x0000_s1029" style="position:absolute;width:56348;height:202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AJf8MA&#10;AADfAAAADwAAAGRycy9kb3ducmV2LnhtbERPy4rCMBTdC/MP4QruNK0wotUoMs6gSx8D6u7SXNti&#10;c1OajK1+vRGEWR7Oe7ZoTSluVLvCsoJ4EIEgTq0uOFPwe/jpj0E4j6yxtEwK7uRgMf/ozDDRtuEd&#10;3fY+EyGEXYIKcu+rREqX5mTQDWxFHLiLrQ36AOtM6hqbEG5KOYyikTRYcGjIsaKvnNLr/s8oWI+r&#10;5WljH01Wfp/Xx+1xsjpMvFK9brucgvDU+n/x273RYX4cR58xvP4EAH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AJf8MAAADfAAAADwAAAAAAAAAAAAAAAACYAgAAZHJzL2Rv&#10;d25yZXYueG1sUEsFBgAAAAAEAAQA9QAAAIgDAAAAAA==&#10;" filled="f" stroked="f">
                <v:textbox inset="0,0,0,0">
                  <w:txbxContent>
                    <w:p w:rsidR="008A7A14" w:rsidRDefault="000658FF">
                      <w:pPr>
                        <w:spacing w:after="160" w:line="259" w:lineRule="auto"/>
                      </w:pPr>
                      <w:r>
                        <w:rPr>
                          <w:rFonts w:ascii="Arial Unicode MS" w:eastAsia="Arial Unicode MS" w:hAnsi="Arial Unicode MS" w:cs="Arial Unicode MS"/>
                        </w:rPr>
                        <w:t xml:space="preserve"> </w:t>
                      </w:r>
                    </w:p>
                  </w:txbxContent>
                </v:textbox>
              </v:rect>
              <w10:wrap type="square" anchorx="page" anchory="page"/>
            </v:group>
          </w:pict>
        </mc:Fallback>
      </mc:AlternateContent>
    </w:r>
    <w:r>
      <w:fldChar w:fldCharType="begin"/>
    </w:r>
    <w:r>
      <w:instrText xml:space="preserve"> PAGE   \* MERGEFORMAT </w:instrText>
    </w:r>
    <w:r>
      <w:fldChar w:fldCharType="separate"/>
    </w:r>
    <w:r>
      <w:t>11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A6091"/>
    <w:multiLevelType w:val="hybridMultilevel"/>
    <w:tmpl w:val="D85E1A8E"/>
    <w:lvl w:ilvl="0" w:tplc="084A50EC">
      <w:start w:val="1"/>
      <w:numFmt w:val="decimal"/>
      <w:lvlText w:val="%1."/>
      <w:lvlJc w:val="left"/>
      <w:pPr>
        <w:ind w:left="16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CC67C18">
      <w:start w:val="1"/>
      <w:numFmt w:val="lowerLetter"/>
      <w:lvlText w:val="%2"/>
      <w:lvlJc w:val="left"/>
      <w:pPr>
        <w:ind w:left="11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2CEA552">
      <w:start w:val="1"/>
      <w:numFmt w:val="lowerRoman"/>
      <w:lvlText w:val="%3"/>
      <w:lvlJc w:val="left"/>
      <w:pPr>
        <w:ind w:left="18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C9667C0">
      <w:start w:val="1"/>
      <w:numFmt w:val="decimal"/>
      <w:lvlText w:val="%4"/>
      <w:lvlJc w:val="left"/>
      <w:pPr>
        <w:ind w:left="2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2F87DFC">
      <w:start w:val="1"/>
      <w:numFmt w:val="lowerLetter"/>
      <w:lvlText w:val="%5"/>
      <w:lvlJc w:val="left"/>
      <w:pPr>
        <w:ind w:left="32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37E8EB6">
      <w:start w:val="1"/>
      <w:numFmt w:val="lowerRoman"/>
      <w:lvlText w:val="%6"/>
      <w:lvlJc w:val="left"/>
      <w:pPr>
        <w:ind w:left="40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B903584">
      <w:start w:val="1"/>
      <w:numFmt w:val="decimal"/>
      <w:lvlText w:val="%7"/>
      <w:lvlJc w:val="left"/>
      <w:pPr>
        <w:ind w:left="47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D9646AC">
      <w:start w:val="1"/>
      <w:numFmt w:val="lowerLetter"/>
      <w:lvlText w:val="%8"/>
      <w:lvlJc w:val="left"/>
      <w:pPr>
        <w:ind w:left="54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F94B00E">
      <w:start w:val="1"/>
      <w:numFmt w:val="lowerRoman"/>
      <w:lvlText w:val="%9"/>
      <w:lvlJc w:val="left"/>
      <w:pPr>
        <w:ind w:left="61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42212309"/>
    <w:multiLevelType w:val="hybridMultilevel"/>
    <w:tmpl w:val="B76C2B4E"/>
    <w:lvl w:ilvl="0" w:tplc="B8F06944">
      <w:start w:val="1"/>
      <w:numFmt w:val="decimal"/>
      <w:lvlText w:val="%1."/>
      <w:lvlJc w:val="left"/>
      <w:pPr>
        <w:ind w:left="4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3A05766">
      <w:start w:val="1"/>
      <w:numFmt w:val="lowerLetter"/>
      <w:lvlText w:val="%2"/>
      <w:lvlJc w:val="left"/>
      <w:pPr>
        <w:ind w:left="11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C82B132">
      <w:start w:val="1"/>
      <w:numFmt w:val="lowerRoman"/>
      <w:lvlText w:val="%3"/>
      <w:lvlJc w:val="left"/>
      <w:pPr>
        <w:ind w:left="18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3FA4F0A">
      <w:start w:val="1"/>
      <w:numFmt w:val="decimal"/>
      <w:lvlText w:val="%4"/>
      <w:lvlJc w:val="left"/>
      <w:pPr>
        <w:ind w:left="2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74A0D16">
      <w:start w:val="1"/>
      <w:numFmt w:val="lowerLetter"/>
      <w:lvlText w:val="%5"/>
      <w:lvlJc w:val="left"/>
      <w:pPr>
        <w:ind w:left="32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224AB6E">
      <w:start w:val="1"/>
      <w:numFmt w:val="lowerRoman"/>
      <w:lvlText w:val="%6"/>
      <w:lvlJc w:val="left"/>
      <w:pPr>
        <w:ind w:left="40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EC219D4">
      <w:start w:val="1"/>
      <w:numFmt w:val="decimal"/>
      <w:lvlText w:val="%7"/>
      <w:lvlJc w:val="left"/>
      <w:pPr>
        <w:ind w:left="47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AA633D2">
      <w:start w:val="1"/>
      <w:numFmt w:val="lowerLetter"/>
      <w:lvlText w:val="%8"/>
      <w:lvlJc w:val="left"/>
      <w:pPr>
        <w:ind w:left="54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B5093E4">
      <w:start w:val="1"/>
      <w:numFmt w:val="lowerRoman"/>
      <w:lvlText w:val="%9"/>
      <w:lvlJc w:val="left"/>
      <w:pPr>
        <w:ind w:left="61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597933B2"/>
    <w:multiLevelType w:val="hybridMultilevel"/>
    <w:tmpl w:val="D900945A"/>
    <w:lvl w:ilvl="0" w:tplc="BE9A99DA">
      <w:start w:val="1"/>
      <w:numFmt w:val="decimal"/>
      <w:lvlText w:val="%1."/>
      <w:lvlJc w:val="left"/>
      <w:pPr>
        <w:ind w:left="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1CEBA0">
      <w:start w:val="1"/>
      <w:numFmt w:val="lowerLetter"/>
      <w:lvlText w:val="%2"/>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30617E">
      <w:start w:val="1"/>
      <w:numFmt w:val="lowerRoman"/>
      <w:lvlText w:val="%3"/>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BA0E9A">
      <w:start w:val="1"/>
      <w:numFmt w:val="decimal"/>
      <w:lvlText w:val="%4"/>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C01730">
      <w:start w:val="1"/>
      <w:numFmt w:val="lowerLetter"/>
      <w:lvlText w:val="%5"/>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49B8E">
      <w:start w:val="1"/>
      <w:numFmt w:val="lowerRoman"/>
      <w:lvlText w:val="%6"/>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A01184">
      <w:start w:val="1"/>
      <w:numFmt w:val="decimal"/>
      <w:lvlText w:val="%7"/>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DEF1A2">
      <w:start w:val="1"/>
      <w:numFmt w:val="lowerLetter"/>
      <w:lvlText w:val="%8"/>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DA7376">
      <w:start w:val="1"/>
      <w:numFmt w:val="lowerRoman"/>
      <w:lvlText w:val="%9"/>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7ED4C51"/>
    <w:multiLevelType w:val="hybridMultilevel"/>
    <w:tmpl w:val="1952A5CA"/>
    <w:lvl w:ilvl="0" w:tplc="DF3C800C">
      <w:start w:val="1"/>
      <w:numFmt w:val="bullet"/>
      <w:lvlText w:val="-"/>
      <w:lvlJc w:val="left"/>
      <w:pPr>
        <w:ind w:left="2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A082D2">
      <w:start w:val="1"/>
      <w:numFmt w:val="bullet"/>
      <w:lvlText w:val="o"/>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34C748">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AC5DB8">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BA227C">
      <w:start w:val="1"/>
      <w:numFmt w:val="bullet"/>
      <w:lvlText w:val="o"/>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3CBEA6">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9A96DC">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4632F8">
      <w:start w:val="1"/>
      <w:numFmt w:val="bullet"/>
      <w:lvlText w:val="o"/>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82C2FE">
      <w:start w:val="1"/>
      <w:numFmt w:val="bullet"/>
      <w:lvlText w:val="▪"/>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27C4BBB"/>
    <w:multiLevelType w:val="hybridMultilevel"/>
    <w:tmpl w:val="0DD63996"/>
    <w:lvl w:ilvl="0" w:tplc="A61C2056">
      <w:start w:val="1"/>
      <w:numFmt w:val="bullet"/>
      <w:lvlText w:val="-"/>
      <w:lvlJc w:val="left"/>
      <w:pPr>
        <w:ind w:left="1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44B9D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F4F60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48F96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10579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0C5BE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5E545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6066F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0AFB2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161"/>
    <w:rsid w:val="00043BCE"/>
    <w:rsid w:val="000658FF"/>
    <w:rsid w:val="000D26DD"/>
    <w:rsid w:val="00117A1B"/>
    <w:rsid w:val="00171852"/>
    <w:rsid w:val="001730B8"/>
    <w:rsid w:val="002A10A1"/>
    <w:rsid w:val="003563EB"/>
    <w:rsid w:val="003A4161"/>
    <w:rsid w:val="004802E9"/>
    <w:rsid w:val="004B3903"/>
    <w:rsid w:val="00540404"/>
    <w:rsid w:val="00715991"/>
    <w:rsid w:val="00740EA7"/>
    <w:rsid w:val="0097718C"/>
    <w:rsid w:val="00982731"/>
    <w:rsid w:val="00B73EF8"/>
    <w:rsid w:val="00CE5E34"/>
    <w:rsid w:val="00D63B6E"/>
    <w:rsid w:val="00E75BB0"/>
    <w:rsid w:val="00F82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7C98A-AC00-4AD6-8D5F-ECEC1A77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BCE"/>
    <w:pPr>
      <w:spacing w:after="0" w:line="240" w:lineRule="auto"/>
    </w:pPr>
    <w:rPr>
      <w:rFonts w:ascii="Times New Roman" w:eastAsia="SimSun" w:hAnsi="Times New Roman" w:cs="Times New Roman"/>
      <w:sz w:val="24"/>
      <w:szCs w:val="24"/>
      <w:lang w:eastAsia="zh-CN"/>
    </w:rPr>
  </w:style>
  <w:style w:type="paragraph" w:styleId="1">
    <w:name w:val="heading 1"/>
    <w:next w:val="a"/>
    <w:link w:val="10"/>
    <w:uiPriority w:val="9"/>
    <w:unhideWhenUsed/>
    <w:qFormat/>
    <w:rsid w:val="00117A1B"/>
    <w:pPr>
      <w:keepNext/>
      <w:keepLines/>
      <w:spacing w:after="5" w:line="271" w:lineRule="auto"/>
      <w:ind w:left="10" w:hanging="10"/>
      <w:jc w:val="center"/>
      <w:outlineLvl w:val="0"/>
    </w:pPr>
    <w:rPr>
      <w:rFonts w:ascii="Times New Roman" w:eastAsia="Times New Roman" w:hAnsi="Times New Roman" w:cs="Times New Roman"/>
      <w:b/>
      <w:color w:val="000000"/>
      <w:sz w:val="24"/>
      <w:lang w:eastAsia="ru-RU"/>
    </w:rPr>
  </w:style>
  <w:style w:type="paragraph" w:styleId="2">
    <w:name w:val="heading 2"/>
    <w:basedOn w:val="a"/>
    <w:next w:val="a"/>
    <w:link w:val="20"/>
    <w:uiPriority w:val="9"/>
    <w:semiHidden/>
    <w:unhideWhenUsed/>
    <w:qFormat/>
    <w:rsid w:val="000D26D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D26DD"/>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0D26D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7A1B"/>
    <w:rPr>
      <w:rFonts w:ascii="Times New Roman" w:eastAsia="Times New Roman" w:hAnsi="Times New Roman" w:cs="Times New Roman"/>
      <w:b/>
      <w:color w:val="000000"/>
      <w:sz w:val="24"/>
      <w:lang w:eastAsia="ru-RU"/>
    </w:rPr>
  </w:style>
  <w:style w:type="table" w:customStyle="1" w:styleId="TableGrid">
    <w:name w:val="TableGrid"/>
    <w:rsid w:val="00117A1B"/>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0D26DD"/>
    <w:rPr>
      <w:rFonts w:asciiTheme="majorHAnsi" w:eastAsiaTheme="majorEastAsia" w:hAnsiTheme="majorHAnsi" w:cstheme="majorBidi"/>
      <w:color w:val="2E74B5" w:themeColor="accent1" w:themeShade="BF"/>
      <w:sz w:val="26"/>
      <w:szCs w:val="26"/>
      <w:lang w:eastAsia="zh-CN"/>
    </w:rPr>
  </w:style>
  <w:style w:type="character" w:customStyle="1" w:styleId="30">
    <w:name w:val="Заголовок 3 Знак"/>
    <w:basedOn w:val="a0"/>
    <w:link w:val="3"/>
    <w:uiPriority w:val="9"/>
    <w:semiHidden/>
    <w:rsid w:val="000D26DD"/>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0"/>
    <w:link w:val="4"/>
    <w:uiPriority w:val="9"/>
    <w:semiHidden/>
    <w:rsid w:val="000D26DD"/>
    <w:rPr>
      <w:rFonts w:asciiTheme="majorHAnsi" w:eastAsiaTheme="majorEastAsia" w:hAnsiTheme="majorHAnsi" w:cstheme="majorBidi"/>
      <w:i/>
      <w:iCs/>
      <w:color w:val="2E74B5" w:themeColor="accent1" w:themeShade="B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1707</Words>
  <Characters>9735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dc:creator>
  <cp:keywords/>
  <dc:description/>
  <cp:lastModifiedBy>Елена Николаевна</cp:lastModifiedBy>
  <cp:revision>4</cp:revision>
  <dcterms:created xsi:type="dcterms:W3CDTF">2019-03-29T11:11:00Z</dcterms:created>
  <dcterms:modified xsi:type="dcterms:W3CDTF">2019-03-29T11:22:00Z</dcterms:modified>
</cp:coreProperties>
</file>