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72" w:rsidRDefault="002F2BF4">
      <w:pPr>
        <w:jc w:val="center"/>
        <w:rPr>
          <w:rStyle w:val="afa"/>
          <w:iCs/>
          <w:sz w:val="24"/>
          <w:szCs w:val="24"/>
          <w:shd w:val="clear" w:color="auto" w:fill="FFFFFF"/>
        </w:rPr>
      </w:pPr>
      <w:r>
        <w:rPr>
          <w:rStyle w:val="afa"/>
          <w:iCs/>
          <w:sz w:val="24"/>
          <w:szCs w:val="24"/>
          <w:shd w:val="clear" w:color="auto" w:fill="FFFFFF"/>
        </w:rPr>
        <w:t>Список документов, необходимых для проведения этической экспертизы научно-исследовательских работ, проводимых на экспериментальных животных или с использованием аутопсийного, биопсийного, операционного (в т.ч. архивного) материала людей</w:t>
      </w:r>
    </w:p>
    <w:p w:rsidR="00117A72" w:rsidRDefault="00117A72">
      <w:pPr>
        <w:jc w:val="center"/>
        <w:rPr>
          <w:rStyle w:val="afa"/>
          <w:iCs/>
          <w:color w:val="3B3B3B"/>
          <w:sz w:val="24"/>
          <w:szCs w:val="24"/>
          <w:shd w:val="clear" w:color="auto" w:fill="FFFFFF"/>
        </w:rPr>
      </w:pP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>председателю ЛЭК.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автобиография исследователя и его научного руководителя (на русском языке), подписанное и датированное.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Аннотация к диссертационной работе с обоснованием необходимости использования животных в планируемых исследованиях.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ешение проблемной комиссии об утверждении темы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Протокол планируемого эксперимента с детальным описанием выбранной экспериментальной модели, обоснованием количества, вида, возраста и пола животных, условиями содержания, способами обезболивания и эвтаназии (</w:t>
      </w:r>
      <w:r>
        <w:rPr>
          <w:sz w:val="24"/>
          <w:szCs w:val="24"/>
        </w:rPr>
        <w:t>приложение 1).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Справка о состоянии производственных помещений для проведения доклинических исследований (приложение 2).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>
        <w:rPr>
          <w:color w:val="000000"/>
          <w:sz w:val="24"/>
          <w:szCs w:val="24"/>
        </w:rPr>
        <w:t>оборудовании и аппаратуре, имеющиеся в организации для проведения доклинических исследований (приложение 3).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л</w:t>
      </w:r>
      <w:r>
        <w:rPr>
          <w:color w:val="000000"/>
          <w:sz w:val="24"/>
          <w:szCs w:val="24"/>
        </w:rPr>
        <w:t>або</w:t>
      </w:r>
      <w:r>
        <w:rPr>
          <w:color w:val="000000"/>
          <w:sz w:val="24"/>
          <w:szCs w:val="24"/>
        </w:rPr>
        <w:t>раторных животных и условиях их содержания (приложение 4).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Перечень методов, используемых при проведении доклинических исследований (приложение 5).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Перечень стандартных операционных процедур (приложение 6).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Гарантийное обязательство(приложение 7).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пров</w:t>
      </w:r>
      <w:r>
        <w:rPr>
          <w:sz w:val="24"/>
          <w:szCs w:val="24"/>
        </w:rPr>
        <w:t>едении доклинических испытаний или тестирования новых лекарственных препаратов, биоактивных добавок, биоактивных веществ, клеточных технологий, методов лечения и медицинских материалов, документы представляются в соответствии с утвержденными МЗ РФ</w:t>
      </w:r>
      <w:bookmarkStart w:id="0" w:name="_GoBack"/>
      <w:bookmarkEnd w:id="0"/>
      <w:r w:rsidR="008031ED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действующ</w:t>
      </w:r>
      <w:r>
        <w:rPr>
          <w:sz w:val="24"/>
          <w:szCs w:val="24"/>
        </w:rPr>
        <w:t>ими нормативными документами и методическими рекомендациями;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Справка из медицинского учреждения(отделения, бюро), в котором получен аутопсийный, биопсийный или операционный материал, с указанием объёма материала, времени его передачи для научного исследова</w:t>
      </w:r>
      <w:r>
        <w:rPr>
          <w:sz w:val="24"/>
          <w:szCs w:val="24"/>
        </w:rPr>
        <w:t>ния и соблюдении законодательства РФ при его получении. При работе с архивным материалом – разрешение администрации учреждения на его использование</w:t>
      </w:r>
    </w:p>
    <w:p w:rsidR="00117A72" w:rsidRDefault="002F2BF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Обязательство о конфиденциальности результатов патологоанатомического или судебно-медицинского вскрытия, исс</w:t>
      </w:r>
      <w:r>
        <w:rPr>
          <w:sz w:val="24"/>
          <w:szCs w:val="24"/>
        </w:rPr>
        <w:t>ледования биопсийного или операционного материала;</w:t>
      </w:r>
    </w:p>
    <w:p w:rsidR="00117A72" w:rsidRDefault="00117A72">
      <w:pPr>
        <w:ind w:left="1440"/>
        <w:jc w:val="both"/>
        <w:rPr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2F2BF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Образец заявления</w:t>
      </w:r>
    </w:p>
    <w:tbl>
      <w:tblPr>
        <w:tblW w:w="0" w:type="auto"/>
        <w:tblLook w:val="04A0"/>
      </w:tblPr>
      <w:tblGrid>
        <w:gridCol w:w="4690"/>
        <w:gridCol w:w="4881"/>
      </w:tblGrid>
      <w:tr w:rsidR="00117A72">
        <w:tc>
          <w:tcPr>
            <w:tcW w:w="4785" w:type="dxa"/>
          </w:tcPr>
          <w:p w:rsidR="00117A72" w:rsidRDefault="00117A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7A72" w:rsidRDefault="002F2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Локального этического комитета ФГБОУ ВО Амурская ГМА Минздрава России,</w:t>
            </w:r>
            <w:r w:rsidR="00803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д.б.н., профессору РАН И.А. Андриевской</w:t>
            </w:r>
          </w:p>
          <w:p w:rsidR="00117A72" w:rsidRDefault="002F2B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</w:t>
            </w:r>
          </w:p>
        </w:tc>
      </w:tr>
    </w:tbl>
    <w:p w:rsidR="00117A72" w:rsidRDefault="00117A72">
      <w:pPr>
        <w:rPr>
          <w:sz w:val="24"/>
          <w:szCs w:val="24"/>
        </w:rPr>
      </w:pPr>
    </w:p>
    <w:p w:rsidR="00117A72" w:rsidRDefault="00117A72">
      <w:pPr>
        <w:rPr>
          <w:sz w:val="24"/>
          <w:szCs w:val="24"/>
        </w:rPr>
      </w:pPr>
    </w:p>
    <w:p w:rsidR="00117A72" w:rsidRDefault="00117A72">
      <w:pPr>
        <w:rPr>
          <w:sz w:val="24"/>
          <w:szCs w:val="24"/>
        </w:rPr>
      </w:pPr>
    </w:p>
    <w:p w:rsidR="00117A72" w:rsidRDefault="00117A72">
      <w:pPr>
        <w:rPr>
          <w:sz w:val="24"/>
          <w:szCs w:val="24"/>
        </w:rPr>
      </w:pPr>
    </w:p>
    <w:p w:rsidR="00117A72" w:rsidRDefault="002F2BF4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Заявление</w:t>
      </w:r>
    </w:p>
    <w:p w:rsidR="00117A72" w:rsidRDefault="002F2BF4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Прошу провести этическую экспертизу планируемого доклинического исследования с участием лабораторных животных, которое будет выполнено в рамках диссертационной работы на тему «____________».</w:t>
      </w:r>
    </w:p>
    <w:p w:rsidR="00117A72" w:rsidRDefault="002F2BF4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Список предоставленных документов: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Аннотация к диссертационной работе с обоснованием необходимости использования животных в планируемых исследованиях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проблемной комиссии об утверждении темы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автобиография исследователя и научного руководителя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планируемого эксперимента 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Справка о состоянии производственных помещений для проведения доклинических исследований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>
        <w:rPr>
          <w:color w:val="000000"/>
          <w:sz w:val="24"/>
          <w:szCs w:val="24"/>
        </w:rPr>
        <w:t>оборудовании и аппаратуре, имеющиеся в организации для проведения доклинических исследований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л</w:t>
      </w:r>
      <w:r>
        <w:rPr>
          <w:color w:val="000000"/>
          <w:sz w:val="24"/>
          <w:szCs w:val="24"/>
        </w:rPr>
        <w:t>абораторных жи</w:t>
      </w:r>
      <w:r>
        <w:rPr>
          <w:color w:val="000000"/>
          <w:sz w:val="24"/>
          <w:szCs w:val="24"/>
        </w:rPr>
        <w:t>вотных и условиях их содержания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Перечень методов, используемых при проведении доклинических исследований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Перечень стандартных операционных процедур</w:t>
      </w:r>
    </w:p>
    <w:p w:rsidR="00117A72" w:rsidRDefault="002F2BF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Гарантийное обязательство</w:t>
      </w:r>
    </w:p>
    <w:p w:rsidR="00117A72" w:rsidRDefault="002F2BF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117A72" w:rsidRDefault="002F2BF4">
      <w:pPr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</w:t>
      </w:r>
    </w:p>
    <w:p w:rsidR="00117A72" w:rsidRDefault="002F2BF4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t>_________________________________</w:t>
      </w: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2F2BF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Исследователь:  _________________________________________(Подпись)</w:t>
      </w:r>
    </w:p>
    <w:p w:rsidR="00117A72" w:rsidRDefault="002F2BF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 _______________20_г.</w:t>
      </w:r>
    </w:p>
    <w:p w:rsidR="00117A72" w:rsidRDefault="00117A72">
      <w:pPr>
        <w:jc w:val="center"/>
        <w:rPr>
          <w:color w:val="000000"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8031ED" w:rsidRDefault="008031ED">
      <w:pPr>
        <w:ind w:left="1620" w:hanging="540"/>
        <w:jc w:val="right"/>
        <w:rPr>
          <w:b/>
          <w:sz w:val="24"/>
          <w:szCs w:val="24"/>
        </w:rPr>
      </w:pPr>
    </w:p>
    <w:p w:rsidR="008031ED" w:rsidRDefault="008031ED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2F2BF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Образец заявления</w:t>
      </w:r>
    </w:p>
    <w:tbl>
      <w:tblPr>
        <w:tblW w:w="0" w:type="auto"/>
        <w:tblLook w:val="04A0"/>
      </w:tblPr>
      <w:tblGrid>
        <w:gridCol w:w="4690"/>
        <w:gridCol w:w="4881"/>
      </w:tblGrid>
      <w:tr w:rsidR="00117A72">
        <w:tc>
          <w:tcPr>
            <w:tcW w:w="4785" w:type="dxa"/>
          </w:tcPr>
          <w:p w:rsidR="00117A72" w:rsidRDefault="00117A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7A72" w:rsidRDefault="002F2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Локального этического комитета ФГБОУ ВО Амурская ГМА Минздрава России,</w:t>
            </w:r>
            <w:r w:rsidR="00803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д.б.н.</w:t>
            </w:r>
            <w:r>
              <w:rPr>
                <w:sz w:val="24"/>
                <w:szCs w:val="24"/>
              </w:rPr>
              <w:t>, профессору РАН И.А. Андриевской</w:t>
            </w:r>
          </w:p>
          <w:p w:rsidR="00117A72" w:rsidRDefault="002F2B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</w:t>
            </w:r>
          </w:p>
        </w:tc>
      </w:tr>
    </w:tbl>
    <w:p w:rsidR="00117A72" w:rsidRDefault="00117A72">
      <w:pPr>
        <w:rPr>
          <w:sz w:val="24"/>
          <w:szCs w:val="24"/>
        </w:rPr>
      </w:pPr>
    </w:p>
    <w:p w:rsidR="00117A72" w:rsidRDefault="00117A72">
      <w:pPr>
        <w:rPr>
          <w:sz w:val="24"/>
          <w:szCs w:val="24"/>
        </w:rPr>
      </w:pPr>
    </w:p>
    <w:p w:rsidR="00117A72" w:rsidRDefault="00117A72">
      <w:pPr>
        <w:rPr>
          <w:sz w:val="24"/>
          <w:szCs w:val="24"/>
        </w:rPr>
      </w:pPr>
    </w:p>
    <w:p w:rsidR="00117A72" w:rsidRDefault="00117A72">
      <w:pPr>
        <w:rPr>
          <w:sz w:val="24"/>
          <w:szCs w:val="24"/>
        </w:rPr>
      </w:pPr>
    </w:p>
    <w:p w:rsidR="00117A72" w:rsidRDefault="002F2BF4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Заявление</w:t>
      </w:r>
    </w:p>
    <w:p w:rsidR="00117A72" w:rsidRDefault="002F2BF4">
      <w:pPr>
        <w:spacing w:line="360" w:lineRule="auto"/>
        <w:jc w:val="both"/>
        <w:rPr>
          <w:bCs/>
          <w:iCs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ab/>
        <w:t xml:space="preserve">Прошу провести этическую экспертизу планируемого научного исследования с использованием </w:t>
      </w:r>
      <w:r>
        <w:rPr>
          <w:rStyle w:val="afa"/>
          <w:b w:val="0"/>
          <w:iCs/>
          <w:sz w:val="24"/>
          <w:szCs w:val="24"/>
          <w:shd w:val="clear" w:color="auto" w:fill="FFFFFF"/>
        </w:rPr>
        <w:t>аутопсийного, биопсийного, операционного (в т.ч. архивного) материала людей (в</w:t>
      </w:r>
      <w:r>
        <w:rPr>
          <w:rStyle w:val="afa"/>
          <w:b w:val="0"/>
          <w:iCs/>
          <w:sz w:val="24"/>
          <w:szCs w:val="24"/>
          <w:shd w:val="clear" w:color="auto" w:fill="FFFFFF"/>
        </w:rPr>
        <w:t>ыбрать нужное)</w:t>
      </w:r>
      <w:r>
        <w:rPr>
          <w:rFonts w:eastAsia="Calibri"/>
          <w:sz w:val="24"/>
          <w:szCs w:val="24"/>
        </w:rPr>
        <w:t>, которое будет выполнено в рамках диссертационной работы на тему «____________».</w:t>
      </w:r>
    </w:p>
    <w:p w:rsidR="00117A72" w:rsidRDefault="002F2BF4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Список предоставленных документов:</w:t>
      </w:r>
    </w:p>
    <w:p w:rsidR="00117A72" w:rsidRDefault="002F2BF4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Аннотация к диссертационной работе с обоснованием необходимости использования животных в планируемых исследованиях</w:t>
      </w:r>
    </w:p>
    <w:p w:rsidR="00117A72" w:rsidRDefault="002F2BF4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проблемной комиссии об утверждении темы</w:t>
      </w:r>
    </w:p>
    <w:p w:rsidR="00117A72" w:rsidRDefault="002F2BF4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автобиография исследователя и научного руководителя</w:t>
      </w:r>
    </w:p>
    <w:p w:rsidR="00117A72" w:rsidRDefault="002F2BF4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Справка из медицинского учреждения(отделения, бюро), в котором получен аутопсийный, биопсийный</w:t>
      </w:r>
      <w:r>
        <w:rPr>
          <w:sz w:val="24"/>
          <w:szCs w:val="24"/>
        </w:rPr>
        <w:t xml:space="preserve"> или операционный материал, с указанием объёма материала, времени его передачи для научного исследования и соблюдении законодательства РФ при его получении. При работе с архивным материалом – разрешение администрации учреждения на его использование</w:t>
      </w:r>
    </w:p>
    <w:p w:rsidR="00117A72" w:rsidRDefault="002F2BF4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Обязате</w:t>
      </w:r>
      <w:r>
        <w:rPr>
          <w:sz w:val="24"/>
          <w:szCs w:val="24"/>
        </w:rPr>
        <w:t>льство о конфиденциальности результатов патологоанатомического или судебно-медицинского вскрытия, исследования биопсийного или операционного материала</w:t>
      </w:r>
    </w:p>
    <w:p w:rsidR="00117A72" w:rsidRDefault="002F2BF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117A72" w:rsidRDefault="002F2BF4">
      <w:pPr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</w:t>
      </w:r>
    </w:p>
    <w:p w:rsidR="00117A72" w:rsidRDefault="002F2BF4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</w:t>
      </w:r>
      <w:r>
        <w:rPr>
          <w:sz w:val="24"/>
          <w:szCs w:val="24"/>
        </w:rPr>
        <w:t>__________</w:t>
      </w: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2F2BF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Исследователь:  _________________________________________(Подпись)</w:t>
      </w:r>
    </w:p>
    <w:p w:rsidR="00117A72" w:rsidRDefault="002F2BF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 _______________20_г.</w:t>
      </w:r>
    </w:p>
    <w:p w:rsidR="00117A72" w:rsidRDefault="00117A72">
      <w:pPr>
        <w:jc w:val="center"/>
        <w:rPr>
          <w:color w:val="000000"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bCs/>
          <w:sz w:val="24"/>
          <w:szCs w:val="24"/>
        </w:rPr>
      </w:pPr>
    </w:p>
    <w:p w:rsidR="00117A72" w:rsidRDefault="00117A72">
      <w:pPr>
        <w:ind w:left="1620" w:hanging="540"/>
        <w:jc w:val="right"/>
        <w:rPr>
          <w:b/>
          <w:bCs/>
          <w:sz w:val="24"/>
          <w:szCs w:val="24"/>
        </w:rPr>
      </w:pPr>
    </w:p>
    <w:p w:rsidR="00117A72" w:rsidRDefault="002F2BF4">
      <w:pPr>
        <w:ind w:left="1620" w:hanging="540"/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117A72" w:rsidRDefault="002F2BF4">
      <w:pPr>
        <w:ind w:left="1620" w:hanging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планируемой экспериментальной научно-исследовательской            работы:</w:t>
      </w:r>
    </w:p>
    <w:p w:rsidR="00117A72" w:rsidRDefault="00117A72">
      <w:pPr>
        <w:ind w:left="1080"/>
        <w:jc w:val="right"/>
        <w:rPr>
          <w:b/>
          <w:sz w:val="24"/>
          <w:szCs w:val="24"/>
        </w:rPr>
      </w:pP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Название научно-исследовательской работы;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(аспирант, докторант, соискатель): ФИО, должность, телефон, адрес электронной почты;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Научный руководитель (консультант), курирующий планируемое исследование;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исследования (сведения о по</w:t>
      </w:r>
      <w:r>
        <w:rPr>
          <w:sz w:val="24"/>
          <w:szCs w:val="24"/>
        </w:rPr>
        <w:t>дразделении, в котором будут содержаться животные (название, адрес));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Научное и этическое обоснование эксперимента;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 исследований (острый или хронический эксперимент);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Детальное описание выбранной модели исследования (например, моделирование хронич</w:t>
      </w:r>
      <w:r>
        <w:rPr>
          <w:sz w:val="24"/>
          <w:szCs w:val="24"/>
        </w:rPr>
        <w:t>еского гепатита, бронхиальной астмы, ИБС и др.);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животных (вид, пол, возраст, количество, условия содержания и кормления, время проведения и т.п.);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Подробное описание воздействия на животных, методов анестезии и эвтаназии;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метода утилизац</w:t>
      </w:r>
      <w:r>
        <w:rPr>
          <w:sz w:val="24"/>
          <w:szCs w:val="24"/>
        </w:rPr>
        <w:t>ии животного, биологического материала;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используемых биохимических, иммунологических, гистологических, гистохимических, клеточно-молекулярных, физиологических, морфологических и других методов исследования и обработки полученной информации;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</w:t>
      </w:r>
      <w:r>
        <w:rPr>
          <w:sz w:val="24"/>
          <w:szCs w:val="24"/>
        </w:rPr>
        <w:t>таты экспертизы другими Этическими Комитетами (если проводилась);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Проводились ли ранее такие же подобные исследования (или проводятся)? Если да – с каким результатом?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Сведения, идентифицирующие доклиническое исследование, исследуемое вещество, лекарственно</w:t>
      </w:r>
      <w:r>
        <w:rPr>
          <w:rFonts w:eastAsiaTheme="minorHAnsi"/>
          <w:sz w:val="24"/>
          <w:szCs w:val="24"/>
          <w:lang w:eastAsia="en-US"/>
        </w:rPr>
        <w:t>е средство и образец сравнения;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Описание дизайна доклинического исследования, целей и задач доклинического исследования;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Описание исследуемого вещества, лекарственного средства (его природа происхождения и характеристики);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Наименование и адрес организатора</w:t>
      </w:r>
      <w:r>
        <w:rPr>
          <w:rFonts w:eastAsiaTheme="minorHAnsi"/>
          <w:sz w:val="24"/>
          <w:szCs w:val="24"/>
          <w:lang w:eastAsia="en-US"/>
        </w:rPr>
        <w:t xml:space="preserve"> доклинического исследования;</w:t>
      </w:r>
    </w:p>
    <w:p w:rsidR="00117A72" w:rsidRDefault="002F2B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Наименования и адреса участвующих в проведении доклинического исследования испытательных лабораторий, испытательных площадок;</w:t>
      </w:r>
    </w:p>
    <w:p w:rsidR="00117A72" w:rsidRDefault="002F2BF4">
      <w:pPr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Фамилии, имена, отчества (при наличии) и адреса руководителя доклинического исследования, ведущего и</w:t>
      </w:r>
      <w:r>
        <w:rPr>
          <w:rFonts w:eastAsiaTheme="minorHAnsi"/>
          <w:sz w:val="24"/>
          <w:szCs w:val="24"/>
          <w:lang w:eastAsia="en-US"/>
        </w:rPr>
        <w:t>сследователя, исследователей,</w:t>
      </w:r>
      <w:r w:rsidR="008031E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принимающих участие в доклиническом исследовании;</w:t>
      </w:r>
    </w:p>
    <w:p w:rsidR="00117A72" w:rsidRDefault="002F2BF4">
      <w:pPr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Планируемые даты начала и завершения доклинического исследования;</w:t>
      </w:r>
    </w:p>
    <w:p w:rsidR="00117A72" w:rsidRDefault="002F2BF4">
      <w:pPr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Подробное описание методов исследований, наименований тест-систем, используемых в доклиническом исследовании, с</w:t>
      </w:r>
      <w:r>
        <w:rPr>
          <w:rFonts w:eastAsiaTheme="minorHAnsi"/>
          <w:sz w:val="24"/>
          <w:szCs w:val="24"/>
          <w:lang w:eastAsia="en-US"/>
        </w:rPr>
        <w:t xml:space="preserve"> обоснованием их</w:t>
      </w:r>
      <w:r w:rsidR="008031E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выбора, способы и пути введения исследуемого вещества, лекарственного средства, методы статистической обработки.</w:t>
      </w:r>
    </w:p>
    <w:p w:rsidR="00117A72" w:rsidRDefault="00117A72">
      <w:pPr>
        <w:jc w:val="both"/>
        <w:rPr>
          <w:sz w:val="24"/>
          <w:szCs w:val="24"/>
        </w:rPr>
      </w:pPr>
    </w:p>
    <w:p w:rsidR="00117A72" w:rsidRDefault="00117A72">
      <w:pPr>
        <w:jc w:val="both"/>
        <w:rPr>
          <w:sz w:val="24"/>
          <w:szCs w:val="24"/>
        </w:rPr>
      </w:pPr>
    </w:p>
    <w:p w:rsidR="00117A72" w:rsidRDefault="00117A72">
      <w:pPr>
        <w:jc w:val="both"/>
        <w:rPr>
          <w:sz w:val="24"/>
          <w:szCs w:val="24"/>
        </w:rPr>
      </w:pPr>
    </w:p>
    <w:p w:rsidR="00117A72" w:rsidRDefault="002F2BF4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                                                                                                            Дата</w:t>
      </w:r>
    </w:p>
    <w:p w:rsidR="00117A72" w:rsidRDefault="002F2BF4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Подпись.</w:t>
      </w:r>
    </w:p>
    <w:p w:rsidR="00117A72" w:rsidRDefault="00117A72">
      <w:pPr>
        <w:rPr>
          <w:color w:val="000000"/>
          <w:sz w:val="24"/>
          <w:szCs w:val="24"/>
        </w:rPr>
      </w:pPr>
    </w:p>
    <w:p w:rsidR="00117A72" w:rsidRDefault="00117A72">
      <w:pPr>
        <w:jc w:val="center"/>
        <w:rPr>
          <w:color w:val="000000"/>
          <w:sz w:val="24"/>
          <w:szCs w:val="24"/>
        </w:rPr>
      </w:pPr>
    </w:p>
    <w:p w:rsidR="00117A72" w:rsidRDefault="00117A72">
      <w:pPr>
        <w:jc w:val="right"/>
        <w:rPr>
          <w:b/>
          <w:color w:val="000000"/>
          <w:sz w:val="24"/>
          <w:szCs w:val="24"/>
        </w:rPr>
      </w:pPr>
    </w:p>
    <w:p w:rsidR="00117A72" w:rsidRDefault="00117A72">
      <w:pPr>
        <w:jc w:val="right"/>
        <w:rPr>
          <w:b/>
          <w:color w:val="000000"/>
          <w:sz w:val="24"/>
          <w:szCs w:val="24"/>
        </w:rPr>
      </w:pPr>
    </w:p>
    <w:p w:rsidR="00117A72" w:rsidRDefault="00117A72">
      <w:pPr>
        <w:jc w:val="right"/>
        <w:rPr>
          <w:b/>
          <w:color w:val="000000"/>
          <w:sz w:val="24"/>
          <w:szCs w:val="24"/>
        </w:rPr>
      </w:pPr>
    </w:p>
    <w:p w:rsidR="00117A72" w:rsidRDefault="00117A72">
      <w:pPr>
        <w:jc w:val="right"/>
        <w:rPr>
          <w:b/>
          <w:color w:val="000000"/>
          <w:sz w:val="24"/>
          <w:szCs w:val="24"/>
        </w:rPr>
      </w:pP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2</w:t>
      </w: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Справка о состоянии производственных помещений для проведения доклинических исследований </w:t>
      </w:r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64"/>
        <w:gridCol w:w="2126"/>
        <w:gridCol w:w="1189"/>
        <w:gridCol w:w="1471"/>
        <w:gridCol w:w="1834"/>
        <w:gridCol w:w="1391"/>
      </w:tblGrid>
      <w:tr w:rsidR="00117A7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Специальное или приспособленное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Температура С,</w:t>
            </w:r>
            <w:r>
              <w:rPr>
                <w:color w:val="000000"/>
                <w:sz w:val="24"/>
                <w:szCs w:val="24"/>
              </w:rPr>
              <w:br/>
              <w:t>влажность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специального оборудования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17A7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17A72" w:rsidRDefault="002F2BF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Исследователь _________________________________________(Подпись)</w:t>
      </w:r>
    </w:p>
    <w:p w:rsidR="00117A72" w:rsidRDefault="002F2BF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 _______________20_г.</w:t>
      </w:r>
      <w:r>
        <w:rPr>
          <w:color w:val="000000"/>
          <w:sz w:val="24"/>
          <w:szCs w:val="24"/>
        </w:rPr>
        <w:br/>
      </w: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3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Оборудование и аппаратура, имеющиеся в организации для проведения доклинических исследований</w:t>
      </w:r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89"/>
        <w:gridCol w:w="1352"/>
        <w:gridCol w:w="1221"/>
        <w:gridCol w:w="1396"/>
        <w:gridCol w:w="1265"/>
        <w:gridCol w:w="1518"/>
        <w:gridCol w:w="1210"/>
        <w:gridCol w:w="1124"/>
      </w:tblGrid>
      <w:tr w:rsidR="00117A7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╧╧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Наименование, тип (марка), заводской номер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Изготовитель (страна, предприятие, фирма)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состояния (╧ свидетельства метрологической проверки, периодичность)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амортизации,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17A7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117A72" w:rsidRDefault="002F2BF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Исследователь _________________________________________(Подпись)</w:t>
      </w: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 _______________20_г.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Приложение 4</w:t>
      </w: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Лабораторные животные и условия их содержания</w:t>
      </w:r>
    </w:p>
    <w:p w:rsidR="00117A72" w:rsidRDefault="002F2BF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Порода____________________________________________</w:t>
      </w:r>
      <w:r>
        <w:rPr>
          <w:color w:val="000000"/>
          <w:sz w:val="24"/>
          <w:szCs w:val="24"/>
        </w:rPr>
        <w:br/>
        <w:t>Пол_______________________________________________</w:t>
      </w:r>
    </w:p>
    <w:p w:rsidR="00117A72" w:rsidRDefault="002F2BF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Масса тела________________________________________</w:t>
      </w:r>
      <w:r>
        <w:rPr>
          <w:color w:val="000000"/>
          <w:sz w:val="24"/>
          <w:szCs w:val="24"/>
        </w:rPr>
        <w:br/>
        <w:t>Общее количество__________________________________</w:t>
      </w:r>
      <w:r>
        <w:rPr>
          <w:color w:val="000000"/>
          <w:sz w:val="24"/>
          <w:szCs w:val="24"/>
        </w:rPr>
        <w:br/>
        <w:t>Источник получения________________________________</w:t>
      </w:r>
      <w:r>
        <w:rPr>
          <w:color w:val="000000"/>
          <w:sz w:val="24"/>
          <w:szCs w:val="24"/>
        </w:rPr>
        <w:br/>
        <w:t>П</w:t>
      </w:r>
      <w:r>
        <w:rPr>
          <w:color w:val="000000"/>
          <w:sz w:val="24"/>
          <w:szCs w:val="24"/>
        </w:rPr>
        <w:t>ериод акклиматизации_____________________________</w:t>
      </w:r>
      <w:r>
        <w:rPr>
          <w:color w:val="000000"/>
          <w:sz w:val="24"/>
          <w:szCs w:val="24"/>
        </w:rPr>
        <w:br/>
        <w:t>Идентификация_____________________________________</w:t>
      </w:r>
      <w:r>
        <w:rPr>
          <w:color w:val="000000"/>
          <w:sz w:val="24"/>
          <w:szCs w:val="24"/>
        </w:rPr>
        <w:br/>
        <w:t>Рандомизация______________________________________</w:t>
      </w:r>
      <w:r>
        <w:rPr>
          <w:color w:val="000000"/>
          <w:sz w:val="24"/>
          <w:szCs w:val="24"/>
        </w:rPr>
        <w:br/>
        <w:t>Количество животных в клетке______________________</w:t>
      </w:r>
      <w:r>
        <w:rPr>
          <w:color w:val="000000"/>
          <w:sz w:val="24"/>
          <w:szCs w:val="24"/>
        </w:rPr>
        <w:br/>
        <w:t>Размеры клетки____________________________________</w:t>
      </w:r>
      <w:r>
        <w:rPr>
          <w:color w:val="000000"/>
          <w:sz w:val="24"/>
          <w:szCs w:val="24"/>
        </w:rPr>
        <w:br/>
        <w:t>Ма</w:t>
      </w:r>
      <w:r>
        <w:rPr>
          <w:color w:val="000000"/>
          <w:sz w:val="24"/>
          <w:szCs w:val="24"/>
        </w:rPr>
        <w:t>териал клетки___________________________________</w:t>
      </w:r>
      <w:r>
        <w:rPr>
          <w:color w:val="000000"/>
          <w:sz w:val="24"/>
          <w:szCs w:val="24"/>
        </w:rPr>
        <w:br/>
        <w:t>Рацион____________________________________________</w:t>
      </w:r>
      <w:r>
        <w:rPr>
          <w:color w:val="000000"/>
          <w:sz w:val="24"/>
          <w:szCs w:val="24"/>
        </w:rPr>
        <w:br/>
        <w:t>Температура воздуха_______________________________</w:t>
      </w:r>
      <w:r>
        <w:rPr>
          <w:color w:val="000000"/>
          <w:sz w:val="24"/>
          <w:szCs w:val="24"/>
        </w:rPr>
        <w:br/>
        <w:t>Влажность воздуха_________________________________</w:t>
      </w:r>
      <w:r>
        <w:rPr>
          <w:color w:val="000000"/>
          <w:sz w:val="24"/>
          <w:szCs w:val="24"/>
        </w:rPr>
        <w:br/>
      </w:r>
    </w:p>
    <w:p w:rsidR="00117A72" w:rsidRDefault="002F2BF4">
      <w:pPr>
        <w:pStyle w:val="afb"/>
        <w:numPr>
          <w:ilvl w:val="1"/>
          <w:numId w:val="4"/>
        </w:numPr>
        <w:spacing w:line="360" w:lineRule="auto"/>
        <w:jc w:val="both"/>
        <w:rPr>
          <w:b/>
        </w:rPr>
      </w:pPr>
      <w:r>
        <w:lastRenderedPageBreak/>
        <w:t xml:space="preserve">Обоснуйте </w:t>
      </w:r>
      <w:hyperlink r:id="rId8" w:tooltip="file:///D:\Флэшка%202\1%20МЕД\ЭТИКА\AppData\Local\Temp\Приложения\Guide%20for%20the%20Care%20and%20Use%20Mammals%20NeuroscienceBehavRes.pdf" w:history="1">
        <w:r>
          <w:rPr>
            <w:rStyle w:val="afc"/>
            <w:color w:val="auto"/>
            <w:u w:val="none"/>
          </w:rPr>
          <w:t xml:space="preserve">выбор данного вида или линии (породы) </w:t>
        </w:r>
      </w:hyperlink>
      <w:r>
        <w:t xml:space="preserve">, пола животных. Возможна ли </w:t>
      </w:r>
      <w:hyperlink r:id="rId9" w:tooltip="file:///D:\Флэшка%202\1%20МЕД\ЭТИКА\AppData\Local\Temp\Приложения\Searching3R.pdf" w:history="1">
        <w:r>
          <w:rPr>
            <w:rStyle w:val="afc"/>
            <w:color w:val="auto"/>
            <w:u w:val="none"/>
          </w:rPr>
          <w:t>альтернатива</w:t>
        </w:r>
      </w:hyperlink>
      <w:r>
        <w:t xml:space="preserve"> (использование других животных, использование клеточных культур,  либо </w:t>
      </w:r>
      <w:hyperlink r:id="rId10" w:tooltip="file:///D:\Флэшка%202\1%20МЕД\ЭТИКА\AppData\Local\Temp\Приложения\Альтернативы%20биомедицины.zip" w:history="1">
        <w:r>
          <w:rPr>
            <w:rStyle w:val="afc"/>
            <w:color w:val="auto"/>
            <w:u w:val="none"/>
          </w:rPr>
          <w:t>моделирование эксперимента</w:t>
        </w:r>
      </w:hyperlink>
      <w:r>
        <w:t xml:space="preserve"> без потери существенной части результата)?</w:t>
      </w:r>
    </w:p>
    <w:p w:rsidR="00117A72" w:rsidRDefault="002F2BF4">
      <w:pPr>
        <w:pStyle w:val="afb"/>
        <w:numPr>
          <w:ilvl w:val="1"/>
          <w:numId w:val="4"/>
        </w:numPr>
        <w:spacing w:line="360" w:lineRule="auto"/>
        <w:jc w:val="both"/>
      </w:pPr>
      <w:r>
        <w:t>Обоснуйте выбор пола животных.</w:t>
      </w:r>
    </w:p>
    <w:p w:rsidR="00117A72" w:rsidRDefault="002F2BF4">
      <w:pPr>
        <w:pStyle w:val="afb"/>
        <w:numPr>
          <w:ilvl w:val="1"/>
          <w:numId w:val="4"/>
        </w:numPr>
        <w:spacing w:line="360" w:lineRule="auto"/>
        <w:jc w:val="both"/>
      </w:pPr>
      <w:r>
        <w:t>Обоснуйте  запланированное количество животных (при обосновании количест</w:t>
      </w:r>
      <w:r>
        <w:t>ва животных необходимо учитывать возможность получения статистически достоверных данных).</w:t>
      </w:r>
    </w:p>
    <w:p w:rsidR="00117A72" w:rsidRDefault="002F2BF4">
      <w:pPr>
        <w:pStyle w:val="afb"/>
        <w:numPr>
          <w:ilvl w:val="1"/>
          <w:numId w:val="4"/>
        </w:numPr>
        <w:spacing w:line="360" w:lineRule="auto"/>
        <w:jc w:val="both"/>
      </w:pPr>
      <w:r>
        <w:t>Благополучие животных</w:t>
      </w:r>
    </w:p>
    <w:p w:rsidR="00117A72" w:rsidRDefault="002F2BF4">
      <w:pPr>
        <w:pStyle w:val="afb"/>
        <w:spacing w:line="360" w:lineRule="auto"/>
        <w:jc w:val="both"/>
      </w:pPr>
      <w:r>
        <w:t>4.1Условия содержания животных (клетки, вольеры, режим питания, доступность воды, совместное или раздельное содержание с другими животными, др.). Перечислите нормативные документы, в соответствии с которыми осуществляется надлежащее содержание животных.</w:t>
      </w:r>
    </w:p>
    <w:p w:rsidR="00117A72" w:rsidRDefault="002F2BF4">
      <w:pPr>
        <w:pStyle w:val="afb"/>
        <w:spacing w:line="360" w:lineRule="auto"/>
        <w:jc w:val="both"/>
      </w:pPr>
      <w:r>
        <w:t>4.</w:t>
      </w:r>
      <w:r>
        <w:t>2Перечислите отчетную документацию, которая будет вестись для фиксации рутинных манипуляций в ходе эксперимента (кормление, условия содержания, внешнего осмотра и др).</w:t>
      </w:r>
    </w:p>
    <w:p w:rsidR="00117A72" w:rsidRDefault="002F2BF4">
      <w:pPr>
        <w:pStyle w:val="afb"/>
        <w:spacing w:line="360" w:lineRule="auto"/>
        <w:jc w:val="both"/>
      </w:pPr>
      <w:r>
        <w:t>4.3Лицо, ответственное за содержание и благополучие животных в этом подразделении/в данн</w:t>
      </w:r>
      <w:r>
        <w:t>ом эксперименте.</w:t>
      </w:r>
    </w:p>
    <w:p w:rsidR="00117A72" w:rsidRDefault="002F2BF4">
      <w:pPr>
        <w:pStyle w:val="afb"/>
        <w:numPr>
          <w:ilvl w:val="1"/>
          <w:numId w:val="4"/>
        </w:numPr>
        <w:tabs>
          <w:tab w:val="left" w:pos="851"/>
        </w:tabs>
        <w:spacing w:before="120" w:line="360" w:lineRule="auto"/>
        <w:jc w:val="both"/>
      </w:pPr>
      <w:r>
        <w:rPr>
          <w:color w:val="000000" w:themeColor="text1"/>
        </w:rPr>
        <w:t xml:space="preserve">Существует ли в протоколе эксперимента </w:t>
      </w:r>
      <w:hyperlink r:id="rId11" w:tooltip="file:///C:\Users\Viv01\AppData\Local\Temp\Temp1_registration_bioetika.zip\Саморегистрация\Приложения\assessment%20severity%20classification.pdf" w:history="1">
        <w:r>
          <w:rPr>
            <w:rStyle w:val="afc"/>
            <w:color w:val="000000" w:themeColor="text1"/>
            <w:u w:val="none"/>
          </w:rPr>
          <w:t>оценка уровня (либо балльная шкала) предельно допустимого дистресса</w:t>
        </w:r>
      </w:hyperlink>
      <w:r>
        <w:rPr>
          <w:color w:val="000000" w:themeColor="text1"/>
        </w:rPr>
        <w:t>, при превышении которого опыт должен быть прерван, а животные п</w:t>
      </w:r>
      <w:r>
        <w:rPr>
          <w:color w:val="000000" w:themeColor="text1"/>
        </w:rPr>
        <w:t>одвергнуто эвтаназии (</w:t>
      </w:r>
      <w:hyperlink r:id="rId12" w:tooltip="file:///C:\Users\MOSKALEVA_EY\AppData\Local\Temp\Temp1_21-08-2015_15-16-56.zip\Directive2010-63.pdf" w:history="1">
        <w:r>
          <w:rPr>
            <w:rStyle w:val="afc"/>
            <w:color w:val="000000" w:themeColor="text1"/>
            <w:u w:val="none"/>
          </w:rPr>
          <w:t>г</w:t>
        </w:r>
        <w:r>
          <w:rPr>
            <w:rStyle w:val="afc"/>
            <w:color w:val="000000" w:themeColor="text1"/>
            <w:u w:val="none"/>
          </w:rPr>
          <w:t>уманная конечная точка</w:t>
        </w:r>
      </w:hyperlink>
      <w:r>
        <w:rPr>
          <w:color w:val="000000" w:themeColor="text1"/>
        </w:rPr>
        <w:t>)?  Если да, опишите критерии окончания эксперимента.</w:t>
      </w:r>
    </w:p>
    <w:p w:rsidR="00117A72" w:rsidRDefault="002F2BF4">
      <w:pPr>
        <w:pStyle w:val="afb"/>
        <w:numPr>
          <w:ilvl w:val="1"/>
          <w:numId w:val="4"/>
        </w:numPr>
        <w:tabs>
          <w:tab w:val="left" w:pos="851"/>
        </w:tabs>
        <w:spacing w:before="120" w:line="360" w:lineRule="auto"/>
        <w:jc w:val="both"/>
      </w:pPr>
      <w:r>
        <w:rPr>
          <w:color w:val="000000" w:themeColor="text1"/>
        </w:rPr>
        <w:t>Судьба животных после эксперимента (в случае применения эвтаназии, укажите ее метод)</w:t>
      </w:r>
    </w:p>
    <w:p w:rsidR="00117A72" w:rsidRDefault="002F2BF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Исследователь _________________________________________(Подпись)</w:t>
      </w:r>
    </w:p>
    <w:p w:rsidR="00117A72" w:rsidRDefault="002F2BF4">
      <w:pP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 _______________200_г.</w:t>
      </w:r>
      <w:r>
        <w:rPr>
          <w:color w:val="000000"/>
          <w:sz w:val="24"/>
          <w:szCs w:val="24"/>
        </w:rPr>
        <w:br/>
      </w: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>риложение 5</w:t>
      </w: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методов, используемых при проведении доклинических исследований</w:t>
      </w:r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1"/>
        <w:gridCol w:w="2391"/>
        <w:gridCol w:w="3709"/>
      </w:tblGrid>
      <w:tr w:rsidR="00117A7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╧╧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метода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литературный источник</w:t>
            </w:r>
          </w:p>
        </w:tc>
      </w:tr>
      <w:tr w:rsidR="00117A7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117A72" w:rsidRDefault="002F2BF4">
      <w:pPr>
        <w:pStyle w:val="afb"/>
        <w:tabs>
          <w:tab w:val="left" w:pos="851"/>
        </w:tabs>
        <w:spacing w:line="360" w:lineRule="auto"/>
        <w:jc w:val="both"/>
        <w:rPr>
          <w:color w:val="FF0000"/>
        </w:rPr>
      </w:pPr>
      <w:r>
        <w:rPr>
          <w:color w:val="000000" w:themeColor="text1"/>
        </w:rPr>
        <w:t>Приведите перечень гематологических, биохимических, физиологических и/или</w:t>
      </w:r>
      <w:r>
        <w:rPr>
          <w:color w:val="000000" w:themeColor="text1"/>
        </w:rPr>
        <w:t xml:space="preserve"> других тестов (т.е. методик исследования), которые будут использоваться для оценки изменений, наблюдаемых у животного в данном эксперименте, с указанием измеряемых параметров.</w:t>
      </w:r>
    </w:p>
    <w:p w:rsidR="00117A72" w:rsidRDefault="002F2BF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Исследователь _________________________________________(Подпись)</w:t>
      </w:r>
    </w:p>
    <w:p w:rsidR="00117A72" w:rsidRDefault="002F2BF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 ________</w:t>
      </w:r>
      <w:r>
        <w:rPr>
          <w:color w:val="000000"/>
          <w:sz w:val="24"/>
          <w:szCs w:val="24"/>
        </w:rPr>
        <w:t>_______20_г.</w:t>
      </w:r>
      <w:r>
        <w:rPr>
          <w:color w:val="000000"/>
          <w:sz w:val="24"/>
          <w:szCs w:val="24"/>
        </w:rPr>
        <w:br/>
      </w:r>
    </w:p>
    <w:p w:rsidR="00117A72" w:rsidRDefault="00117A72">
      <w:pPr>
        <w:jc w:val="center"/>
        <w:rPr>
          <w:color w:val="000000"/>
          <w:sz w:val="24"/>
          <w:szCs w:val="24"/>
        </w:rPr>
      </w:pP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6</w:t>
      </w: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стандартных операционных процедур</w:t>
      </w:r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9"/>
        <w:gridCol w:w="5126"/>
      </w:tblGrid>
      <w:tr w:rsidR="00117A7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стандартной операционной процедуры</w:t>
            </w:r>
          </w:p>
        </w:tc>
      </w:tr>
      <w:tr w:rsidR="00117A7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117A72">
            <w:pPr>
              <w:rPr>
                <w:color w:val="000000"/>
                <w:sz w:val="24"/>
                <w:szCs w:val="24"/>
              </w:rPr>
            </w:pPr>
          </w:p>
        </w:tc>
      </w:tr>
      <w:tr w:rsidR="00117A7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2F2B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A72" w:rsidRDefault="00117A7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17A72" w:rsidRDefault="002F2BF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правил лабораторной практики» (GLP </w:t>
      </w:r>
      <w:r w:rsidR="008031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Good</w:t>
      </w:r>
      <w:r w:rsidR="0080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Laboratory</w:t>
      </w:r>
      <w:r w:rsidR="0080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Practice</w:t>
      </w:r>
      <w:r>
        <w:rPr>
          <w:rFonts w:ascii="Times New Roman" w:hAnsi="Times New Roman" w:cs="Times New Roman"/>
          <w:sz w:val="24"/>
          <w:szCs w:val="24"/>
        </w:rPr>
        <w:t>) речь идет об описании всех работ, стадий и операций с животными в стандартных операционных процедурах, в том числе процедурах, связанных с уходом за животными (кормление, поение, смена подстилки, пересаживание, мытье клеток, уборка помещений, в которых с</w:t>
      </w:r>
      <w:r>
        <w:rPr>
          <w:rFonts w:ascii="Times New Roman" w:hAnsi="Times New Roman" w:cs="Times New Roman"/>
          <w:sz w:val="24"/>
          <w:szCs w:val="24"/>
        </w:rPr>
        <w:t>одержатся животные). В IX разделе данного документа, посвященного стандартным операционным процедурам, говорится о том, что СОПы разрабатываются на все производственные операции, включая: поступление, идентификацию, маркировку, обработку, отбор проб, испол</w:t>
      </w:r>
      <w:r>
        <w:rPr>
          <w:rFonts w:ascii="Times New Roman" w:hAnsi="Times New Roman" w:cs="Times New Roman"/>
          <w:sz w:val="24"/>
          <w:szCs w:val="24"/>
        </w:rPr>
        <w:t>ьзование и хранение исследуемых и стандартных веществ; обслуживание и калибровку измерительных приборов и оборудования для контроля окружающей среды; приготовление реактивов, питательных сред, кормов; ведение записей, отчетов и их хранение; обслуживание по</w:t>
      </w:r>
      <w:r>
        <w:rPr>
          <w:rFonts w:ascii="Times New Roman" w:hAnsi="Times New Roman" w:cs="Times New Roman"/>
          <w:sz w:val="24"/>
          <w:szCs w:val="24"/>
        </w:rPr>
        <w:t>мещений, в которых содержатся тест-системы; прием, транспортировку, размещение, описание, идентификацию и уход за тест-системами; обращение с тест-системами; обезвреживание или утилизацию тест-системы; осуществление программы по обеспечению качества. Соблю</w:t>
      </w:r>
      <w:r>
        <w:rPr>
          <w:rFonts w:ascii="Times New Roman" w:hAnsi="Times New Roman" w:cs="Times New Roman"/>
          <w:sz w:val="24"/>
          <w:szCs w:val="24"/>
        </w:rPr>
        <w:t>дение стандартных операционных процедур осуществляется в целях обеспечения качества, достоверности и воспроизводимости результатов исследования. При этом отклонения от СОПов должны быть документально оформлены и согласованы с руководителем исследования. Ст</w:t>
      </w:r>
      <w:r>
        <w:rPr>
          <w:rFonts w:ascii="Times New Roman" w:hAnsi="Times New Roman" w:cs="Times New Roman"/>
          <w:sz w:val="24"/>
          <w:szCs w:val="24"/>
        </w:rPr>
        <w:t>андартные операционные процедуры подлежат своевременному пересмотру.</w:t>
      </w:r>
    </w:p>
    <w:p w:rsidR="00117A72" w:rsidRDefault="00117A7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A72" w:rsidRDefault="002F2BF4">
      <w:pPr>
        <w:pStyle w:val="afb"/>
        <w:spacing w:line="360" w:lineRule="auto"/>
        <w:jc w:val="both"/>
        <w:rPr>
          <w:b/>
        </w:rPr>
      </w:pPr>
      <w:r>
        <w:rPr>
          <w:b/>
        </w:rPr>
        <w:t>Информация о</w:t>
      </w:r>
      <w:r w:rsidR="008031ED">
        <w:rPr>
          <w:b/>
        </w:rPr>
        <w:t xml:space="preserve"> </w:t>
      </w:r>
      <w:r>
        <w:rPr>
          <w:b/>
        </w:rPr>
        <w:t>процедурах, выполняемых в рамках эксперимента</w:t>
      </w:r>
    </w:p>
    <w:p w:rsidR="00117A72" w:rsidRDefault="002F2BF4">
      <w:pPr>
        <w:pStyle w:val="afb"/>
        <w:numPr>
          <w:ilvl w:val="1"/>
          <w:numId w:val="6"/>
        </w:numPr>
        <w:tabs>
          <w:tab w:val="left" w:pos="851"/>
        </w:tabs>
        <w:spacing w:line="360" w:lineRule="auto"/>
        <w:jc w:val="both"/>
      </w:pPr>
      <w:r>
        <w:t>Перечислите и опишите процедуры (с указанием ссылок на литературу).</w:t>
      </w:r>
    </w:p>
    <w:p w:rsidR="00117A72" w:rsidRDefault="002F2BF4">
      <w:pPr>
        <w:pStyle w:val="afb"/>
        <w:numPr>
          <w:ilvl w:val="1"/>
          <w:numId w:val="6"/>
        </w:numPr>
        <w:spacing w:line="360" w:lineRule="auto"/>
        <w:jc w:val="both"/>
      </w:pPr>
      <w:r>
        <w:t>Планируется ли проведение болезненных процедур? Если да, опи</w:t>
      </w:r>
      <w:r>
        <w:t>шите их и обоснуйте необходимость.</w:t>
      </w:r>
    </w:p>
    <w:p w:rsidR="00117A72" w:rsidRDefault="002F2BF4">
      <w:pPr>
        <w:pStyle w:val="afb"/>
        <w:numPr>
          <w:ilvl w:val="1"/>
          <w:numId w:val="6"/>
        </w:numPr>
        <w:spacing w:line="360" w:lineRule="auto"/>
        <w:jc w:val="both"/>
      </w:pPr>
      <w:r>
        <w:t>Какие виды обезболивания планируется применять?</w:t>
      </w:r>
    </w:p>
    <w:p w:rsidR="00117A72" w:rsidRDefault="002F2BF4">
      <w:pPr>
        <w:pStyle w:val="afb"/>
        <w:numPr>
          <w:ilvl w:val="1"/>
          <w:numId w:val="6"/>
        </w:numPr>
        <w:spacing w:line="360" w:lineRule="auto"/>
        <w:jc w:val="both"/>
      </w:pPr>
      <w:r>
        <w:t>Укажите названия анальгетика/анестетика, дозы и способы введения.</w:t>
      </w:r>
    </w:p>
    <w:p w:rsidR="00117A72" w:rsidRDefault="002F2BF4">
      <w:pPr>
        <w:pStyle w:val="afb"/>
        <w:numPr>
          <w:ilvl w:val="1"/>
          <w:numId w:val="6"/>
        </w:numPr>
        <w:spacing w:line="360" w:lineRule="auto"/>
        <w:jc w:val="both"/>
      </w:pPr>
      <w:r>
        <w:t>Если обезболивания не планируется, обоснуйте причину.</w:t>
      </w:r>
    </w:p>
    <w:p w:rsidR="00117A72" w:rsidRDefault="002F2BF4">
      <w:pPr>
        <w:pStyle w:val="afb"/>
        <w:numPr>
          <w:ilvl w:val="1"/>
          <w:numId w:val="6"/>
        </w:numPr>
        <w:spacing w:line="360" w:lineRule="auto"/>
        <w:jc w:val="both"/>
      </w:pPr>
      <w:r>
        <w:t>Планируется ли проводить хирургическое вмешательство?</w:t>
      </w:r>
    </w:p>
    <w:p w:rsidR="00117A72" w:rsidRDefault="002F2BF4">
      <w:pPr>
        <w:pStyle w:val="afb"/>
        <w:numPr>
          <w:ilvl w:val="1"/>
          <w:numId w:val="6"/>
        </w:numPr>
        <w:spacing w:line="360" w:lineRule="auto"/>
        <w:jc w:val="both"/>
      </w:pPr>
      <w:r>
        <w:t>Если планируется хирургическое вмешательство, обоснуйте выбор данной процедуры (со ссылкой на литературу).</w:t>
      </w:r>
    </w:p>
    <w:p w:rsidR="00117A72" w:rsidRDefault="002F2BF4">
      <w:pPr>
        <w:pStyle w:val="afb"/>
        <w:numPr>
          <w:ilvl w:val="1"/>
          <w:numId w:val="6"/>
        </w:numPr>
        <w:spacing w:line="360" w:lineRule="auto"/>
        <w:jc w:val="both"/>
      </w:pPr>
      <w:r>
        <w:t>Опишите процедуру.</w:t>
      </w:r>
    </w:p>
    <w:p w:rsidR="00117A72" w:rsidRDefault="002F2BF4">
      <w:pPr>
        <w:pStyle w:val="afb"/>
        <w:numPr>
          <w:ilvl w:val="1"/>
          <w:numId w:val="6"/>
        </w:numPr>
        <w:tabs>
          <w:tab w:val="left" w:pos="851"/>
        </w:tabs>
        <w:spacing w:line="360" w:lineRule="auto"/>
        <w:jc w:val="both"/>
      </w:pPr>
      <w:r>
        <w:rPr>
          <w:rFonts w:eastAsia="Calibri"/>
          <w:color w:val="000000"/>
        </w:rPr>
        <w:t>Если будут выполняться многократные, обширные хирургические операции, обоснуйте их необходимость.</w:t>
      </w:r>
    </w:p>
    <w:p w:rsidR="00117A72" w:rsidRDefault="002F2BF4">
      <w:pPr>
        <w:pStyle w:val="afb"/>
        <w:numPr>
          <w:ilvl w:val="1"/>
          <w:numId w:val="6"/>
        </w:numPr>
        <w:tabs>
          <w:tab w:val="left" w:pos="851"/>
        </w:tabs>
        <w:spacing w:line="360" w:lineRule="auto"/>
        <w:ind w:left="284" w:firstLine="0"/>
        <w:jc w:val="both"/>
      </w:pPr>
      <w:r>
        <w:t>Опишите предоперационные и посл</w:t>
      </w:r>
      <w:r>
        <w:t>еоперационные мероприятия.</w:t>
      </w:r>
    </w:p>
    <w:p w:rsidR="00117A72" w:rsidRDefault="00117A7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A72" w:rsidRDefault="00117A7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A72" w:rsidRDefault="00117A7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A72" w:rsidRDefault="00117A7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7A72" w:rsidRDefault="002F2BF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Исследователь _________________________________________(Подпись)</w:t>
      </w:r>
    </w:p>
    <w:p w:rsidR="00117A72" w:rsidRDefault="002F2BF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 _______________20_г.</w:t>
      </w:r>
    </w:p>
    <w:p w:rsidR="00117A72" w:rsidRDefault="002F2BF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7</w:t>
      </w:r>
    </w:p>
    <w:p w:rsidR="00117A72" w:rsidRDefault="002F2BF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Гарантийное обязательство</w:t>
      </w:r>
    </w:p>
    <w:p w:rsidR="00117A72" w:rsidRDefault="00117A72">
      <w:pPr>
        <w:jc w:val="both"/>
        <w:rPr>
          <w:sz w:val="24"/>
          <w:szCs w:val="24"/>
        </w:rPr>
      </w:pPr>
    </w:p>
    <w:p w:rsidR="00117A72" w:rsidRDefault="002F2B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Обязательство экспериментатором осуществлять процедуру контроля за состоянием животного (-ых</w:t>
      </w:r>
      <w:r>
        <w:rPr>
          <w:sz w:val="24"/>
          <w:szCs w:val="24"/>
        </w:rPr>
        <w:t xml:space="preserve">), находящегося (-ихся) в эксперименте, для обеспечения должных условий содержания и кормления, квалифицированного ухода и т.п. </w:t>
      </w:r>
    </w:p>
    <w:p w:rsidR="00117A72" w:rsidRDefault="00117A72">
      <w:pPr>
        <w:rPr>
          <w:sz w:val="24"/>
          <w:szCs w:val="24"/>
        </w:rPr>
      </w:pPr>
    </w:p>
    <w:p w:rsidR="00117A72" w:rsidRDefault="00117A72">
      <w:pPr>
        <w:rPr>
          <w:sz w:val="24"/>
          <w:szCs w:val="24"/>
        </w:rPr>
      </w:pPr>
    </w:p>
    <w:p w:rsidR="00117A72" w:rsidRDefault="002F2BF4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                                                                                                            Подпись</w:t>
      </w:r>
    </w:p>
    <w:p w:rsidR="00117A72" w:rsidRDefault="00117A72">
      <w:pPr>
        <w:jc w:val="both"/>
        <w:rPr>
          <w:sz w:val="24"/>
          <w:szCs w:val="24"/>
        </w:rPr>
      </w:pPr>
    </w:p>
    <w:sectPr w:rsidR="00117A72" w:rsidSect="00117A72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F4" w:rsidRDefault="002F2BF4">
      <w:r>
        <w:separator/>
      </w:r>
    </w:p>
  </w:endnote>
  <w:endnote w:type="continuationSeparator" w:id="0">
    <w:p w:rsidR="002F2BF4" w:rsidRDefault="002F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F4" w:rsidRDefault="002F2BF4">
      <w:r>
        <w:separator/>
      </w:r>
    </w:p>
  </w:footnote>
  <w:footnote w:type="continuationSeparator" w:id="0">
    <w:p w:rsidR="002F2BF4" w:rsidRDefault="002F2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1DC"/>
    <w:multiLevelType w:val="multilevel"/>
    <w:tmpl w:val="F584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C75D78"/>
    <w:multiLevelType w:val="multilevel"/>
    <w:tmpl w:val="349A4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330DD4"/>
    <w:multiLevelType w:val="multilevel"/>
    <w:tmpl w:val="5E1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AC450D"/>
    <w:multiLevelType w:val="multilevel"/>
    <w:tmpl w:val="A86C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9C732B"/>
    <w:multiLevelType w:val="multilevel"/>
    <w:tmpl w:val="32F68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B44E8C"/>
    <w:multiLevelType w:val="multilevel"/>
    <w:tmpl w:val="11E000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34F88"/>
    <w:multiLevelType w:val="multilevel"/>
    <w:tmpl w:val="D8BE9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8680A"/>
    <w:multiLevelType w:val="multilevel"/>
    <w:tmpl w:val="292C0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A72"/>
    <w:rsid w:val="00117A72"/>
    <w:rsid w:val="002F2BF4"/>
    <w:rsid w:val="0080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7A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7A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7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7A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7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117A72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7A72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7A72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17A72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7A72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7A72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7A72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7A72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7A72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117A72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17A72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117A72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117A72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117A72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117A72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117A72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117A72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117A72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117A72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17A72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17A72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17A72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1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117A72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117A72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A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7A72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117A72"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rsid w:val="00117A72"/>
  </w:style>
  <w:style w:type="character" w:styleId="ad">
    <w:name w:val="Subtle Emphasis"/>
    <w:basedOn w:val="a0"/>
    <w:uiPriority w:val="19"/>
    <w:qFormat/>
    <w:rsid w:val="00117A72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117A72"/>
    <w:rPr>
      <w:i/>
      <w:iCs/>
    </w:rPr>
  </w:style>
  <w:style w:type="character" w:styleId="af">
    <w:name w:val="Subtle Reference"/>
    <w:basedOn w:val="a0"/>
    <w:uiPriority w:val="31"/>
    <w:qFormat/>
    <w:rsid w:val="00117A72"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sid w:val="00117A72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117A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117A72"/>
  </w:style>
  <w:style w:type="paragraph" w:customStyle="1" w:styleId="Footer">
    <w:name w:val="Footer"/>
    <w:basedOn w:val="a"/>
    <w:link w:val="FooterChar"/>
    <w:uiPriority w:val="99"/>
    <w:unhideWhenUsed/>
    <w:rsid w:val="00117A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117A72"/>
  </w:style>
  <w:style w:type="paragraph" w:customStyle="1" w:styleId="Caption">
    <w:name w:val="Caption"/>
    <w:basedOn w:val="a"/>
    <w:next w:val="a"/>
    <w:uiPriority w:val="35"/>
    <w:unhideWhenUsed/>
    <w:qFormat/>
    <w:rsid w:val="00117A72"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117A72"/>
  </w:style>
  <w:style w:type="character" w:customStyle="1" w:styleId="af2">
    <w:name w:val="Текст сноски Знак"/>
    <w:basedOn w:val="a0"/>
    <w:link w:val="af1"/>
    <w:uiPriority w:val="99"/>
    <w:semiHidden/>
    <w:rsid w:val="00117A7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17A72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17A72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117A72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117A72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117A72"/>
    <w:rPr>
      <w:color w:val="800080" w:themeColor="followedHyperlink"/>
      <w:u w:val="single"/>
    </w:rPr>
  </w:style>
  <w:style w:type="paragraph" w:styleId="1">
    <w:name w:val="toc 1"/>
    <w:basedOn w:val="a"/>
    <w:next w:val="a"/>
    <w:uiPriority w:val="39"/>
    <w:unhideWhenUsed/>
    <w:rsid w:val="00117A72"/>
    <w:pPr>
      <w:spacing w:after="100"/>
    </w:pPr>
  </w:style>
  <w:style w:type="paragraph" w:styleId="21">
    <w:name w:val="toc 2"/>
    <w:basedOn w:val="a"/>
    <w:next w:val="a"/>
    <w:uiPriority w:val="39"/>
    <w:unhideWhenUsed/>
    <w:rsid w:val="00117A72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117A72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117A72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117A72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117A72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117A72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117A72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117A72"/>
    <w:pPr>
      <w:spacing w:after="100"/>
      <w:ind w:left="1760"/>
    </w:pPr>
  </w:style>
  <w:style w:type="paragraph" w:styleId="af8">
    <w:name w:val="TOC Heading"/>
    <w:uiPriority w:val="39"/>
    <w:unhideWhenUsed/>
    <w:rsid w:val="00117A72"/>
  </w:style>
  <w:style w:type="paragraph" w:styleId="af9">
    <w:name w:val="table of figures"/>
    <w:basedOn w:val="a"/>
    <w:next w:val="a"/>
    <w:uiPriority w:val="99"/>
    <w:unhideWhenUsed/>
    <w:rsid w:val="00117A72"/>
  </w:style>
  <w:style w:type="paragraph" w:customStyle="1" w:styleId="ConsNormal">
    <w:name w:val="ConsNormal"/>
    <w:rsid w:val="00117A7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basedOn w:val="a0"/>
    <w:qFormat/>
    <w:rsid w:val="00117A72"/>
    <w:rPr>
      <w:b/>
      <w:bCs/>
    </w:rPr>
  </w:style>
  <w:style w:type="paragraph" w:styleId="afb">
    <w:name w:val="List Paragraph"/>
    <w:basedOn w:val="a"/>
    <w:uiPriority w:val="34"/>
    <w:qFormat/>
    <w:rsid w:val="00117A72"/>
    <w:pPr>
      <w:ind w:left="720"/>
      <w:contextualSpacing/>
    </w:pPr>
    <w:rPr>
      <w:sz w:val="24"/>
      <w:szCs w:val="24"/>
    </w:rPr>
  </w:style>
  <w:style w:type="character" w:styleId="afc">
    <w:name w:val="Hyperlink"/>
    <w:uiPriority w:val="99"/>
    <w:unhideWhenUsed/>
    <w:rsid w:val="00117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Guide%20for%20the%20Care%20and%20Use%20Mammals%20NeuroscienceBehavR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OSKALEVA_EY\AppData\Local\Temp\Temp1_21-08-2015_15-16-56.zip\Directive2010-6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assessment%20severity%20classificatio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&#1040;&#1083;&#1100;&#1090;&#1077;&#1088;&#1085;&#1072;&#1090;&#1080;&#1074;&#1099;%20&#1073;&#1080;&#1086;&#1084;&#1077;&#1076;&#1080;&#1094;&#1080;&#1085;&#1099;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Searching3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A1FB-CE9C-4C8A-9325-239EA4AC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2224</Words>
  <Characters>12682</Characters>
  <Application>Microsoft Office Word</Application>
  <DocSecurity>0</DocSecurity>
  <Lines>105</Lines>
  <Paragraphs>29</Paragraphs>
  <ScaleCrop>false</ScaleCrop>
  <Company>CtrlSoft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11</cp:revision>
  <dcterms:created xsi:type="dcterms:W3CDTF">2021-04-06T11:35:00Z</dcterms:created>
  <dcterms:modified xsi:type="dcterms:W3CDTF">2025-09-07T23:15:00Z</dcterms:modified>
</cp:coreProperties>
</file>