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9B" w:rsidRPr="00684C7D" w:rsidRDefault="00FA1F9B" w:rsidP="00FA1F9B">
      <w:pPr>
        <w:autoSpaceDE w:val="0"/>
        <w:autoSpaceDN w:val="0"/>
        <w:adjustRightInd w:val="0"/>
        <w:spacing w:after="0" w:line="240" w:lineRule="auto"/>
        <w:jc w:val="center"/>
        <w:rPr>
          <w:rFonts w:ascii="Times New Roman" w:hAnsi="Times New Roman"/>
          <w:b/>
          <w:color w:val="000000"/>
          <w:sz w:val="28"/>
          <w:szCs w:val="28"/>
        </w:rPr>
      </w:pPr>
      <w:r w:rsidRPr="00684C7D">
        <w:rPr>
          <w:rFonts w:ascii="Times New Roman" w:hAnsi="Times New Roman"/>
          <w:b/>
          <w:color w:val="000000"/>
          <w:sz w:val="28"/>
          <w:szCs w:val="28"/>
        </w:rPr>
        <w:t xml:space="preserve">Критерии оценки результатов обучения </w:t>
      </w:r>
    </w:p>
    <w:p w:rsidR="003A38CD" w:rsidRPr="00684C7D" w:rsidRDefault="003A38CD" w:rsidP="003A38CD">
      <w:pPr>
        <w:pStyle w:val="a4"/>
        <w:spacing w:after="0" w:line="240" w:lineRule="auto"/>
        <w:ind w:left="567"/>
        <w:jc w:val="center"/>
        <w:rPr>
          <w:rFonts w:ascii="Times New Roman" w:hAnsi="Times New Roman"/>
          <w:b/>
          <w:sz w:val="28"/>
          <w:szCs w:val="28"/>
        </w:rPr>
      </w:pPr>
      <w:r w:rsidRPr="00684C7D">
        <w:rPr>
          <w:rFonts w:ascii="Times New Roman" w:hAnsi="Times New Roman"/>
          <w:b/>
          <w:sz w:val="28"/>
          <w:szCs w:val="28"/>
        </w:rPr>
        <w:t xml:space="preserve">по дисциплине Клиническая фармакология </w:t>
      </w:r>
    </w:p>
    <w:p w:rsidR="003A38CD" w:rsidRPr="00684C7D" w:rsidRDefault="003A38CD" w:rsidP="003A38CD">
      <w:pPr>
        <w:pStyle w:val="a4"/>
        <w:spacing w:after="0" w:line="240" w:lineRule="auto"/>
        <w:ind w:left="567"/>
        <w:jc w:val="center"/>
        <w:rPr>
          <w:rFonts w:ascii="Times New Roman" w:hAnsi="Times New Roman"/>
          <w:b/>
          <w:sz w:val="28"/>
          <w:szCs w:val="28"/>
        </w:rPr>
      </w:pPr>
      <w:r w:rsidRPr="00684C7D">
        <w:rPr>
          <w:rFonts w:ascii="Times New Roman" w:hAnsi="Times New Roman"/>
          <w:b/>
          <w:sz w:val="28"/>
          <w:szCs w:val="28"/>
        </w:rPr>
        <w:t>специальность 31.05.02 Педиатрия</w:t>
      </w:r>
    </w:p>
    <w:p w:rsidR="002E667C" w:rsidRDefault="002E667C" w:rsidP="00FA1F9B">
      <w:pPr>
        <w:autoSpaceDE w:val="0"/>
        <w:autoSpaceDN w:val="0"/>
        <w:adjustRightInd w:val="0"/>
        <w:spacing w:after="0" w:line="240" w:lineRule="auto"/>
        <w:jc w:val="center"/>
        <w:rPr>
          <w:rFonts w:ascii="Times New Roman" w:hAnsi="Times New Roman"/>
          <w:b/>
          <w:color w:val="000000"/>
          <w:sz w:val="24"/>
          <w:szCs w:val="24"/>
        </w:rPr>
      </w:pPr>
    </w:p>
    <w:p w:rsidR="00FA1F9B" w:rsidRPr="00211550" w:rsidRDefault="00FA1F9B" w:rsidP="00FA1F9B">
      <w:pPr>
        <w:pStyle w:val="Default"/>
        <w:ind w:left="-142" w:firstLine="567"/>
        <w:jc w:val="both"/>
      </w:pPr>
      <w:r w:rsidRPr="00211550">
        <w:t xml:space="preserve">Основой для определения уровня знаний, умений, навыков являются критерии оценивания – полнота и правильность: </w:t>
      </w:r>
    </w:p>
    <w:p w:rsidR="00FA1F9B" w:rsidRPr="00211550" w:rsidRDefault="00FA1F9B" w:rsidP="00FA1F9B">
      <w:pPr>
        <w:pStyle w:val="Default"/>
        <w:ind w:left="-142" w:firstLine="567"/>
      </w:pPr>
      <w:r w:rsidRPr="00211550">
        <w:t xml:space="preserve">- правильный, точный ответ; </w:t>
      </w:r>
    </w:p>
    <w:p w:rsidR="00FA1F9B" w:rsidRPr="00211550" w:rsidRDefault="00FA1F9B" w:rsidP="00FA1F9B">
      <w:pPr>
        <w:pStyle w:val="Default"/>
        <w:ind w:left="-142" w:firstLine="567"/>
      </w:pPr>
      <w:r w:rsidRPr="00211550">
        <w:t xml:space="preserve">- правильный, но неполный или неточный ответ; </w:t>
      </w:r>
    </w:p>
    <w:p w:rsidR="00FA1F9B" w:rsidRPr="00211550" w:rsidRDefault="00FA1F9B" w:rsidP="00FA1F9B">
      <w:pPr>
        <w:pStyle w:val="Default"/>
        <w:ind w:left="-142" w:firstLine="567"/>
      </w:pPr>
      <w:r w:rsidRPr="00211550">
        <w:t xml:space="preserve">- неправильный ответ; </w:t>
      </w:r>
    </w:p>
    <w:p w:rsidR="00FA1F9B" w:rsidRPr="00211550" w:rsidRDefault="00FA1F9B" w:rsidP="00FA1F9B">
      <w:pPr>
        <w:pStyle w:val="Default"/>
        <w:ind w:left="-142" w:firstLine="567"/>
      </w:pPr>
      <w:r w:rsidRPr="00211550">
        <w:t xml:space="preserve">- нет ответа. </w:t>
      </w:r>
    </w:p>
    <w:p w:rsidR="00FA1F9B" w:rsidRPr="00211550" w:rsidRDefault="00FA1F9B" w:rsidP="00FA1F9B">
      <w:pPr>
        <w:pStyle w:val="Default"/>
        <w:ind w:left="-142" w:firstLine="567"/>
      </w:pPr>
      <w:r w:rsidRPr="00211550">
        <w:t xml:space="preserve">При выставлении отметок  учитывается классификации ошибок и их качество: </w:t>
      </w:r>
    </w:p>
    <w:p w:rsidR="00FA1F9B" w:rsidRPr="00211550" w:rsidRDefault="00FA1F9B" w:rsidP="00FA1F9B">
      <w:pPr>
        <w:pStyle w:val="Default"/>
        <w:ind w:left="-142" w:firstLine="567"/>
      </w:pPr>
      <w:r w:rsidRPr="00211550">
        <w:t xml:space="preserve">-грубые ошибки; </w:t>
      </w:r>
    </w:p>
    <w:p w:rsidR="00FA1F9B" w:rsidRPr="00211550" w:rsidRDefault="00FA1F9B" w:rsidP="00FA1F9B">
      <w:pPr>
        <w:pStyle w:val="Default"/>
        <w:ind w:left="-142" w:firstLine="567"/>
      </w:pPr>
      <w:r w:rsidRPr="00211550">
        <w:t xml:space="preserve">-однотипные ошибки; </w:t>
      </w:r>
    </w:p>
    <w:p w:rsidR="00FA1F9B" w:rsidRPr="00211550" w:rsidRDefault="00FA1F9B" w:rsidP="00FA1F9B">
      <w:pPr>
        <w:pStyle w:val="Default"/>
        <w:ind w:left="-142" w:firstLine="567"/>
      </w:pPr>
      <w:r w:rsidRPr="00211550">
        <w:t xml:space="preserve">-негрубые ошибки; </w:t>
      </w:r>
    </w:p>
    <w:p w:rsidR="00FA1F9B" w:rsidRPr="00211550" w:rsidRDefault="00FA1F9B" w:rsidP="00FA1F9B">
      <w:pPr>
        <w:pStyle w:val="a3"/>
        <w:tabs>
          <w:tab w:val="left" w:pos="426"/>
        </w:tabs>
        <w:spacing w:line="240" w:lineRule="auto"/>
        <w:ind w:left="-142" w:firstLine="567"/>
        <w:rPr>
          <w:rFonts w:ascii="Times New Roman" w:hAnsi="Times New Roman"/>
          <w:sz w:val="24"/>
          <w:szCs w:val="24"/>
        </w:rPr>
      </w:pPr>
      <w:r w:rsidRPr="00211550">
        <w:rPr>
          <w:rFonts w:ascii="Times New Roman" w:hAnsi="Times New Roman"/>
          <w:sz w:val="24"/>
          <w:szCs w:val="24"/>
        </w:rPr>
        <w:t>- недочеты.</w:t>
      </w:r>
    </w:p>
    <w:p w:rsidR="00FA1F9B" w:rsidRPr="00A302F7" w:rsidRDefault="00FA1F9B" w:rsidP="00FA1F9B">
      <w:pPr>
        <w:spacing w:after="0" w:line="240" w:lineRule="auto"/>
        <w:ind w:hanging="709"/>
        <w:jc w:val="center"/>
        <w:rPr>
          <w:rFonts w:ascii="Times New Roman" w:hAnsi="Times New Roman"/>
          <w:b/>
          <w:sz w:val="24"/>
          <w:szCs w:val="24"/>
        </w:rPr>
      </w:pPr>
      <w:r>
        <w:rPr>
          <w:rFonts w:ascii="Times New Roman" w:hAnsi="Times New Roman"/>
          <w:b/>
          <w:sz w:val="24"/>
          <w:szCs w:val="24"/>
        </w:rPr>
        <w:t>Распределение оценок</w:t>
      </w:r>
      <w:r w:rsidRPr="00A302F7">
        <w:rPr>
          <w:rFonts w:ascii="Times New Roman" w:hAnsi="Times New Roman"/>
          <w:b/>
          <w:sz w:val="24"/>
          <w:szCs w:val="24"/>
        </w:rPr>
        <w:t xml:space="preserve"> на </w:t>
      </w:r>
      <w:r>
        <w:rPr>
          <w:rFonts w:ascii="Times New Roman" w:hAnsi="Times New Roman"/>
          <w:b/>
          <w:sz w:val="24"/>
          <w:szCs w:val="24"/>
        </w:rPr>
        <w:t xml:space="preserve">клинических </w:t>
      </w:r>
      <w:r w:rsidRPr="00A302F7">
        <w:rPr>
          <w:rFonts w:ascii="Times New Roman" w:hAnsi="Times New Roman"/>
          <w:b/>
          <w:sz w:val="24"/>
          <w:szCs w:val="24"/>
        </w:rPr>
        <w:t>практических занятиях</w:t>
      </w:r>
    </w:p>
    <w:p w:rsidR="00FA1F9B" w:rsidRPr="00A302F7" w:rsidRDefault="00FA1F9B" w:rsidP="00FA1F9B">
      <w:pPr>
        <w:spacing w:after="0" w:line="240" w:lineRule="auto"/>
        <w:ind w:hanging="709"/>
        <w:jc w:val="center"/>
        <w:rPr>
          <w:rFonts w:ascii="Times New Roman" w:hAnsi="Times New Roman"/>
          <w:b/>
          <w:sz w:val="24"/>
          <w:szCs w:val="24"/>
        </w:rPr>
      </w:pPr>
      <w:r>
        <w:rPr>
          <w:rFonts w:ascii="Times New Roman" w:hAnsi="Times New Roman"/>
          <w:b/>
          <w:sz w:val="24"/>
          <w:szCs w:val="24"/>
        </w:rPr>
        <w:t>Х</w:t>
      </w:r>
      <w:proofErr w:type="gramStart"/>
      <w:r w:rsidR="00684C7D">
        <w:rPr>
          <w:rFonts w:ascii="Times New Roman" w:hAnsi="Times New Roman"/>
          <w:b/>
          <w:sz w:val="24"/>
          <w:szCs w:val="24"/>
          <w:lang w:val="en-US"/>
        </w:rPr>
        <w:t>I</w:t>
      </w:r>
      <w:proofErr w:type="gramEnd"/>
      <w:r>
        <w:rPr>
          <w:rFonts w:ascii="Times New Roman" w:hAnsi="Times New Roman"/>
          <w:b/>
          <w:sz w:val="24"/>
          <w:szCs w:val="24"/>
        </w:rPr>
        <w:t xml:space="preserve"> семестр</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111"/>
        <w:gridCol w:w="1417"/>
        <w:gridCol w:w="1418"/>
        <w:gridCol w:w="992"/>
        <w:gridCol w:w="1701"/>
      </w:tblGrid>
      <w:tr w:rsidR="00FA1F9B" w:rsidTr="003B1EE7">
        <w:tc>
          <w:tcPr>
            <w:tcW w:w="568" w:type="dxa"/>
          </w:tcPr>
          <w:p w:rsidR="00FA1F9B" w:rsidRPr="00983070" w:rsidRDefault="00FA1F9B" w:rsidP="003B1EE7">
            <w:pPr>
              <w:spacing w:after="0" w:line="240" w:lineRule="auto"/>
              <w:jc w:val="center"/>
              <w:rPr>
                <w:rFonts w:ascii="Times New Roman" w:hAnsi="Times New Roman"/>
                <w:b/>
                <w:sz w:val="24"/>
                <w:szCs w:val="24"/>
              </w:rPr>
            </w:pPr>
            <w:r w:rsidRPr="00983070">
              <w:rPr>
                <w:rFonts w:ascii="Times New Roman" w:hAnsi="Times New Roman"/>
                <w:b/>
                <w:sz w:val="24"/>
                <w:szCs w:val="24"/>
              </w:rPr>
              <w:t>№</w:t>
            </w:r>
          </w:p>
          <w:p w:rsidR="00FA1F9B" w:rsidRPr="00983070" w:rsidRDefault="00FA1F9B" w:rsidP="003B1EE7">
            <w:pPr>
              <w:spacing w:after="0" w:line="240" w:lineRule="auto"/>
              <w:jc w:val="center"/>
              <w:rPr>
                <w:rFonts w:ascii="Times New Roman" w:hAnsi="Times New Roman"/>
                <w:b/>
                <w:sz w:val="24"/>
                <w:szCs w:val="24"/>
              </w:rPr>
            </w:pPr>
            <w:proofErr w:type="spellStart"/>
            <w:proofErr w:type="gramStart"/>
            <w:r w:rsidRPr="00983070">
              <w:rPr>
                <w:rFonts w:ascii="Times New Roman" w:hAnsi="Times New Roman"/>
                <w:b/>
                <w:sz w:val="24"/>
                <w:szCs w:val="24"/>
              </w:rPr>
              <w:t>п</w:t>
            </w:r>
            <w:proofErr w:type="spellEnd"/>
            <w:proofErr w:type="gramEnd"/>
            <w:r w:rsidRPr="00983070">
              <w:rPr>
                <w:rFonts w:ascii="Times New Roman" w:hAnsi="Times New Roman"/>
                <w:b/>
                <w:sz w:val="24"/>
                <w:szCs w:val="24"/>
              </w:rPr>
              <w:t>/</w:t>
            </w:r>
            <w:proofErr w:type="spellStart"/>
            <w:r w:rsidRPr="00983070">
              <w:rPr>
                <w:rFonts w:ascii="Times New Roman" w:hAnsi="Times New Roman"/>
                <w:b/>
                <w:sz w:val="24"/>
                <w:szCs w:val="24"/>
              </w:rPr>
              <w:t>п</w:t>
            </w:r>
            <w:proofErr w:type="spellEnd"/>
          </w:p>
        </w:tc>
        <w:tc>
          <w:tcPr>
            <w:tcW w:w="4111" w:type="dxa"/>
          </w:tcPr>
          <w:p w:rsidR="00FA1F9B" w:rsidRPr="00983070" w:rsidRDefault="00FA1F9B" w:rsidP="003B1EE7">
            <w:pPr>
              <w:spacing w:after="0" w:line="240" w:lineRule="auto"/>
              <w:jc w:val="center"/>
              <w:rPr>
                <w:rFonts w:ascii="Times New Roman" w:hAnsi="Times New Roman"/>
                <w:b/>
                <w:sz w:val="24"/>
                <w:szCs w:val="24"/>
              </w:rPr>
            </w:pPr>
            <w:r w:rsidRPr="00983070">
              <w:rPr>
                <w:rFonts w:ascii="Times New Roman" w:hAnsi="Times New Roman"/>
                <w:b/>
                <w:sz w:val="24"/>
                <w:szCs w:val="24"/>
              </w:rPr>
              <w:t xml:space="preserve">Тема </w:t>
            </w:r>
            <w:r>
              <w:rPr>
                <w:rFonts w:ascii="Times New Roman" w:hAnsi="Times New Roman"/>
                <w:b/>
                <w:sz w:val="24"/>
                <w:szCs w:val="24"/>
              </w:rPr>
              <w:t xml:space="preserve">клинического </w:t>
            </w:r>
            <w:r w:rsidRPr="00983070">
              <w:rPr>
                <w:rFonts w:ascii="Times New Roman" w:hAnsi="Times New Roman"/>
                <w:b/>
                <w:sz w:val="24"/>
                <w:szCs w:val="24"/>
              </w:rPr>
              <w:t>практического занятия</w:t>
            </w:r>
          </w:p>
        </w:tc>
        <w:tc>
          <w:tcPr>
            <w:tcW w:w="1417" w:type="dxa"/>
          </w:tcPr>
          <w:p w:rsidR="00FA1F9B" w:rsidRPr="00983070" w:rsidRDefault="00FA1F9B" w:rsidP="003B1EE7">
            <w:pPr>
              <w:spacing w:after="0" w:line="240" w:lineRule="auto"/>
              <w:jc w:val="center"/>
              <w:rPr>
                <w:rFonts w:ascii="Times New Roman" w:hAnsi="Times New Roman"/>
                <w:b/>
                <w:sz w:val="24"/>
                <w:szCs w:val="24"/>
              </w:rPr>
            </w:pPr>
            <w:proofErr w:type="spellStart"/>
            <w:r w:rsidRPr="00983070">
              <w:rPr>
                <w:rFonts w:ascii="Times New Roman" w:hAnsi="Times New Roman"/>
                <w:b/>
                <w:sz w:val="24"/>
                <w:szCs w:val="24"/>
              </w:rPr>
              <w:t>Теоретиче</w:t>
            </w:r>
            <w:proofErr w:type="spellEnd"/>
          </w:p>
          <w:p w:rsidR="00FA1F9B" w:rsidRPr="00983070" w:rsidRDefault="00FA1F9B" w:rsidP="003B1EE7">
            <w:pPr>
              <w:spacing w:after="0" w:line="240" w:lineRule="auto"/>
              <w:jc w:val="center"/>
              <w:rPr>
                <w:rFonts w:ascii="Times New Roman" w:hAnsi="Times New Roman"/>
                <w:b/>
                <w:sz w:val="24"/>
                <w:szCs w:val="24"/>
              </w:rPr>
            </w:pPr>
            <w:proofErr w:type="spellStart"/>
            <w:r w:rsidRPr="00983070">
              <w:rPr>
                <w:rFonts w:ascii="Times New Roman" w:hAnsi="Times New Roman"/>
                <w:b/>
                <w:sz w:val="24"/>
                <w:szCs w:val="24"/>
              </w:rPr>
              <w:t>ская</w:t>
            </w:r>
            <w:proofErr w:type="spellEnd"/>
            <w:r w:rsidRPr="00983070">
              <w:rPr>
                <w:rFonts w:ascii="Times New Roman" w:hAnsi="Times New Roman"/>
                <w:b/>
                <w:sz w:val="24"/>
                <w:szCs w:val="24"/>
              </w:rPr>
              <w:t xml:space="preserve"> часть</w:t>
            </w:r>
          </w:p>
        </w:tc>
        <w:tc>
          <w:tcPr>
            <w:tcW w:w="1418" w:type="dxa"/>
          </w:tcPr>
          <w:p w:rsidR="00FA1F9B" w:rsidRPr="00983070" w:rsidRDefault="00FA1F9B" w:rsidP="003B1EE7">
            <w:pPr>
              <w:spacing w:after="0" w:line="240" w:lineRule="auto"/>
              <w:jc w:val="center"/>
              <w:rPr>
                <w:rFonts w:ascii="Times New Roman" w:hAnsi="Times New Roman"/>
                <w:b/>
                <w:sz w:val="24"/>
                <w:szCs w:val="24"/>
              </w:rPr>
            </w:pPr>
            <w:r w:rsidRPr="00983070">
              <w:rPr>
                <w:rFonts w:ascii="Times New Roman" w:hAnsi="Times New Roman"/>
                <w:b/>
                <w:sz w:val="24"/>
                <w:szCs w:val="24"/>
              </w:rPr>
              <w:t>Практическая часть</w:t>
            </w:r>
          </w:p>
        </w:tc>
        <w:tc>
          <w:tcPr>
            <w:tcW w:w="992" w:type="dxa"/>
          </w:tcPr>
          <w:p w:rsidR="00FA1F9B" w:rsidRPr="00983070" w:rsidRDefault="00FA1F9B" w:rsidP="003B1EE7">
            <w:pPr>
              <w:spacing w:after="0" w:line="240" w:lineRule="auto"/>
              <w:jc w:val="center"/>
              <w:rPr>
                <w:rFonts w:ascii="Times New Roman" w:hAnsi="Times New Roman"/>
                <w:b/>
                <w:sz w:val="24"/>
                <w:szCs w:val="24"/>
              </w:rPr>
            </w:pPr>
            <w:r w:rsidRPr="00983070">
              <w:rPr>
                <w:rFonts w:ascii="Times New Roman" w:hAnsi="Times New Roman"/>
                <w:b/>
                <w:sz w:val="24"/>
                <w:szCs w:val="24"/>
              </w:rPr>
              <w:t>Общая оценка</w:t>
            </w:r>
          </w:p>
        </w:tc>
        <w:tc>
          <w:tcPr>
            <w:tcW w:w="1701" w:type="dxa"/>
          </w:tcPr>
          <w:p w:rsidR="00FA1F9B" w:rsidRPr="00983070" w:rsidRDefault="00FA1F9B" w:rsidP="003B1EE7">
            <w:pPr>
              <w:spacing w:after="0" w:line="240" w:lineRule="auto"/>
              <w:jc w:val="center"/>
              <w:rPr>
                <w:rFonts w:ascii="Times New Roman" w:hAnsi="Times New Roman"/>
                <w:b/>
                <w:sz w:val="20"/>
                <w:szCs w:val="20"/>
              </w:rPr>
            </w:pPr>
            <w:r w:rsidRPr="00983070">
              <w:rPr>
                <w:rFonts w:ascii="Times New Roman" w:hAnsi="Times New Roman"/>
                <w:b/>
                <w:sz w:val="20"/>
                <w:szCs w:val="20"/>
              </w:rPr>
              <w:t>Формы контроля</w:t>
            </w: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1.</w:t>
            </w:r>
          </w:p>
        </w:tc>
        <w:tc>
          <w:tcPr>
            <w:tcW w:w="4111" w:type="dxa"/>
          </w:tcPr>
          <w:p w:rsidR="00FA1F9B" w:rsidRPr="00FC4434" w:rsidRDefault="00FA1F9B" w:rsidP="003B1EE7">
            <w:pPr>
              <w:spacing w:after="0" w:line="240" w:lineRule="auto"/>
              <w:rPr>
                <w:rFonts w:ascii="Times New Roman" w:hAnsi="Times New Roman"/>
                <w:sz w:val="24"/>
                <w:szCs w:val="24"/>
              </w:rPr>
            </w:pPr>
            <w:r w:rsidRPr="00D938F6">
              <w:rPr>
                <w:rFonts w:ascii="Times New Roman" w:hAnsi="Times New Roman"/>
                <w:sz w:val="24"/>
                <w:szCs w:val="24"/>
              </w:rPr>
              <w:t xml:space="preserve">Общие вопросы клинической фармакологии. Основные принципы </w:t>
            </w:r>
            <w:proofErr w:type="spellStart"/>
            <w:r w:rsidRPr="00D938F6">
              <w:rPr>
                <w:rFonts w:ascii="Times New Roman" w:hAnsi="Times New Roman"/>
                <w:sz w:val="24"/>
                <w:szCs w:val="24"/>
              </w:rPr>
              <w:t>фармакодинамики</w:t>
            </w:r>
            <w:proofErr w:type="spellEnd"/>
            <w:r w:rsidRPr="00D938F6">
              <w:rPr>
                <w:rFonts w:ascii="Times New Roman" w:hAnsi="Times New Roman"/>
                <w:sz w:val="24"/>
                <w:szCs w:val="24"/>
              </w:rPr>
              <w:t xml:space="preserve">, </w:t>
            </w:r>
            <w:proofErr w:type="spellStart"/>
            <w:r w:rsidRPr="00D938F6">
              <w:rPr>
                <w:rFonts w:ascii="Times New Roman" w:hAnsi="Times New Roman"/>
                <w:sz w:val="24"/>
                <w:szCs w:val="24"/>
              </w:rPr>
              <w:t>фармакокинетики</w:t>
            </w:r>
            <w:proofErr w:type="spellEnd"/>
            <w:r w:rsidRPr="00D938F6">
              <w:rPr>
                <w:rFonts w:ascii="Times New Roman" w:hAnsi="Times New Roman"/>
                <w:sz w:val="24"/>
                <w:szCs w:val="24"/>
              </w:rPr>
              <w:t xml:space="preserve">, </w:t>
            </w:r>
            <w:proofErr w:type="spellStart"/>
            <w:r w:rsidRPr="00D938F6">
              <w:rPr>
                <w:rFonts w:ascii="Times New Roman" w:hAnsi="Times New Roman"/>
                <w:sz w:val="24"/>
                <w:szCs w:val="24"/>
              </w:rPr>
              <w:t>фармакогенетики</w:t>
            </w:r>
            <w:proofErr w:type="spellEnd"/>
            <w:r w:rsidRPr="00D938F6">
              <w:rPr>
                <w:rFonts w:ascii="Times New Roman" w:hAnsi="Times New Roman"/>
                <w:sz w:val="24"/>
                <w:szCs w:val="24"/>
              </w:rPr>
              <w:t>, взаимодействия и побочного действия лекарственных средств.</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val="restart"/>
          </w:tcPr>
          <w:p w:rsidR="00FA1F9B" w:rsidRPr="00983070" w:rsidRDefault="00FA1F9B" w:rsidP="003B1EE7">
            <w:pPr>
              <w:pStyle w:val="Default"/>
              <w:jc w:val="center"/>
              <w:rPr>
                <w:b/>
                <w:sz w:val="20"/>
                <w:szCs w:val="20"/>
              </w:rPr>
            </w:pPr>
            <w:r w:rsidRPr="00983070">
              <w:rPr>
                <w:b/>
                <w:sz w:val="20"/>
                <w:szCs w:val="20"/>
              </w:rPr>
              <w:t>Теоретическая часть</w:t>
            </w:r>
          </w:p>
          <w:p w:rsidR="00FA1F9B" w:rsidRPr="00983070" w:rsidRDefault="00FA1F9B" w:rsidP="003B1EE7">
            <w:pPr>
              <w:pStyle w:val="Default"/>
              <w:jc w:val="center"/>
              <w:rPr>
                <w:sz w:val="20"/>
                <w:szCs w:val="20"/>
              </w:rPr>
            </w:pPr>
            <w:r w:rsidRPr="00983070">
              <w:rPr>
                <w:sz w:val="20"/>
                <w:szCs w:val="20"/>
              </w:rPr>
              <w:t xml:space="preserve">Устный или письменный опрос </w:t>
            </w:r>
          </w:p>
          <w:p w:rsidR="00FA1F9B" w:rsidRPr="00983070" w:rsidRDefault="00FA1F9B" w:rsidP="003B1EE7">
            <w:pPr>
              <w:pStyle w:val="Default"/>
              <w:jc w:val="center"/>
              <w:rPr>
                <w:sz w:val="20"/>
                <w:szCs w:val="20"/>
              </w:rPr>
            </w:pPr>
            <w:r w:rsidRPr="00983070">
              <w:rPr>
                <w:sz w:val="20"/>
                <w:szCs w:val="20"/>
              </w:rPr>
              <w:t>-Тестовые задания, в том числе компьютерные</w:t>
            </w:r>
          </w:p>
          <w:p w:rsidR="00FA1F9B" w:rsidRPr="00983070" w:rsidRDefault="00FA1F9B" w:rsidP="003B1EE7">
            <w:pPr>
              <w:pStyle w:val="Default"/>
              <w:jc w:val="center"/>
              <w:rPr>
                <w:sz w:val="20"/>
                <w:szCs w:val="20"/>
              </w:rPr>
            </w:pPr>
          </w:p>
          <w:p w:rsidR="00FA1F9B" w:rsidRPr="00983070" w:rsidRDefault="00FA1F9B" w:rsidP="003B1EE7">
            <w:pPr>
              <w:pStyle w:val="Default"/>
              <w:jc w:val="center"/>
              <w:rPr>
                <w:sz w:val="20"/>
                <w:szCs w:val="20"/>
              </w:rPr>
            </w:pPr>
            <w:r w:rsidRPr="00983070">
              <w:rPr>
                <w:b/>
                <w:bCs/>
                <w:sz w:val="20"/>
                <w:szCs w:val="20"/>
              </w:rPr>
              <w:t xml:space="preserve">Практическая часть </w:t>
            </w:r>
          </w:p>
          <w:p w:rsidR="00FA1F9B" w:rsidRDefault="00FA1F9B" w:rsidP="003B1EE7">
            <w:pPr>
              <w:pStyle w:val="Default"/>
              <w:jc w:val="center"/>
              <w:rPr>
                <w:sz w:val="20"/>
                <w:szCs w:val="20"/>
              </w:rPr>
            </w:pPr>
            <w:r w:rsidRPr="00983070">
              <w:rPr>
                <w:sz w:val="20"/>
                <w:szCs w:val="20"/>
              </w:rPr>
              <w:t>Собеседование по ситуацион</w:t>
            </w:r>
            <w:r>
              <w:rPr>
                <w:sz w:val="20"/>
                <w:szCs w:val="20"/>
              </w:rPr>
              <w:t xml:space="preserve">ным </w:t>
            </w:r>
            <w:r w:rsidRPr="00983070">
              <w:rPr>
                <w:sz w:val="20"/>
                <w:szCs w:val="20"/>
              </w:rPr>
              <w:t xml:space="preserve">задачам, </w:t>
            </w:r>
          </w:p>
          <w:p w:rsidR="00FA1F9B" w:rsidRPr="00983070" w:rsidRDefault="00FA1F9B" w:rsidP="003B1EE7">
            <w:pPr>
              <w:pStyle w:val="Default"/>
              <w:jc w:val="center"/>
              <w:rPr>
                <w:sz w:val="20"/>
                <w:szCs w:val="20"/>
              </w:rPr>
            </w:pPr>
            <w:r w:rsidRPr="00983070">
              <w:rPr>
                <w:sz w:val="20"/>
                <w:szCs w:val="20"/>
              </w:rPr>
              <w:t xml:space="preserve"> проверка практических умений у постели больного, оформление </w:t>
            </w:r>
            <w:r>
              <w:t>«</w:t>
            </w:r>
            <w:r w:rsidRPr="00C1642E">
              <w:rPr>
                <w:sz w:val="20"/>
                <w:szCs w:val="20"/>
              </w:rPr>
              <w:t>Анализа фармакотерапии курируемого больного»</w:t>
            </w:r>
            <w:r>
              <w:rPr>
                <w:sz w:val="20"/>
                <w:szCs w:val="20"/>
              </w:rPr>
              <w:t xml:space="preserve"> и умения</w:t>
            </w:r>
            <w:r w:rsidRPr="00983070">
              <w:rPr>
                <w:sz w:val="20"/>
                <w:szCs w:val="20"/>
              </w:rPr>
              <w:t xml:space="preserve"> работать с регламентирующими документами </w:t>
            </w:r>
          </w:p>
          <w:p w:rsidR="00FA1F9B" w:rsidRPr="00983070" w:rsidRDefault="00FA1F9B" w:rsidP="003B1EE7">
            <w:pPr>
              <w:spacing w:after="0" w:line="240" w:lineRule="auto"/>
              <w:jc w:val="center"/>
              <w:rPr>
                <w:rFonts w:ascii="Times New Roman" w:hAnsi="Times New Roman"/>
                <w:sz w:val="20"/>
                <w:szCs w:val="20"/>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w:t>
            </w:r>
            <w:r>
              <w:rPr>
                <w:rFonts w:ascii="Times New Roman" w:hAnsi="Times New Roman"/>
                <w:sz w:val="24"/>
                <w:szCs w:val="24"/>
              </w:rPr>
              <w:t>.</w:t>
            </w:r>
          </w:p>
        </w:tc>
        <w:tc>
          <w:tcPr>
            <w:tcW w:w="4111" w:type="dxa"/>
          </w:tcPr>
          <w:p w:rsidR="00FA1F9B" w:rsidRPr="00FC4434" w:rsidRDefault="00FA1F9B" w:rsidP="003B1EE7">
            <w:pPr>
              <w:spacing w:after="0" w:line="240" w:lineRule="auto"/>
              <w:rPr>
                <w:rFonts w:ascii="Times New Roman" w:hAnsi="Times New Roman"/>
                <w:sz w:val="24"/>
                <w:szCs w:val="24"/>
              </w:rPr>
            </w:pPr>
            <w:r w:rsidRPr="00D938F6">
              <w:rPr>
                <w:rFonts w:ascii="Times New Roman" w:hAnsi="Times New Roman"/>
                <w:sz w:val="24"/>
                <w:szCs w:val="24"/>
              </w:rPr>
              <w:t>Клиническая фармакология противовоспалительных средств (НПВС, СПВС).</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3</w:t>
            </w:r>
            <w:r>
              <w:rPr>
                <w:rFonts w:ascii="Times New Roman" w:hAnsi="Times New Roman"/>
                <w:sz w:val="24"/>
                <w:szCs w:val="24"/>
              </w:rPr>
              <w:t>.</w:t>
            </w:r>
          </w:p>
        </w:tc>
        <w:tc>
          <w:tcPr>
            <w:tcW w:w="4111" w:type="dxa"/>
          </w:tcPr>
          <w:p w:rsidR="00FA1F9B" w:rsidRPr="00FC4434" w:rsidRDefault="00FA1F9B" w:rsidP="003B1EE7">
            <w:pPr>
              <w:spacing w:after="0" w:line="240" w:lineRule="auto"/>
              <w:rPr>
                <w:rFonts w:ascii="Times New Roman" w:hAnsi="Times New Roman"/>
                <w:sz w:val="24"/>
                <w:szCs w:val="24"/>
              </w:rPr>
            </w:pPr>
            <w:r w:rsidRPr="00262CD9">
              <w:rPr>
                <w:rFonts w:ascii="Times New Roman" w:hAnsi="Times New Roman"/>
              </w:rPr>
              <w:t xml:space="preserve">Клиническая фармакология </w:t>
            </w:r>
            <w:proofErr w:type="spellStart"/>
            <w:proofErr w:type="gramStart"/>
            <w:r w:rsidRPr="00262CD9">
              <w:rPr>
                <w:rFonts w:ascii="Times New Roman" w:hAnsi="Times New Roman"/>
              </w:rPr>
              <w:t>медленно</w:t>
            </w:r>
            <w:r>
              <w:rPr>
                <w:rFonts w:ascii="Times New Roman" w:hAnsi="Times New Roman"/>
              </w:rPr>
              <w:t>-</w:t>
            </w:r>
            <w:r w:rsidRPr="00262CD9">
              <w:rPr>
                <w:rFonts w:ascii="Times New Roman" w:hAnsi="Times New Roman"/>
              </w:rPr>
              <w:t>действующих</w:t>
            </w:r>
            <w:proofErr w:type="spellEnd"/>
            <w:proofErr w:type="gramEnd"/>
            <w:r w:rsidRPr="00262CD9">
              <w:rPr>
                <w:rFonts w:ascii="Times New Roman" w:hAnsi="Times New Roman"/>
              </w:rPr>
              <w:t xml:space="preserve"> противовоспалительных средств: иммунодепрессантов, </w:t>
            </w:r>
            <w:proofErr w:type="spellStart"/>
            <w:r w:rsidRPr="00262CD9">
              <w:rPr>
                <w:rFonts w:ascii="Times New Roman" w:hAnsi="Times New Roman"/>
              </w:rPr>
              <w:t>цитостатиков</w:t>
            </w:r>
            <w:proofErr w:type="spellEnd"/>
            <w:r w:rsidRPr="00262CD9">
              <w:rPr>
                <w:rFonts w:ascii="Times New Roman" w:hAnsi="Times New Roman"/>
              </w:rPr>
              <w:t xml:space="preserve"> и </w:t>
            </w:r>
            <w:proofErr w:type="spellStart"/>
            <w:r w:rsidRPr="00262CD9">
              <w:rPr>
                <w:rFonts w:ascii="Times New Roman" w:hAnsi="Times New Roman"/>
              </w:rPr>
              <w:t>иммуномодуляторов</w:t>
            </w:r>
            <w:proofErr w:type="spellEnd"/>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Pr>
                <w:rFonts w:ascii="Times New Roman" w:hAnsi="Times New Roman"/>
                <w:sz w:val="24"/>
                <w:szCs w:val="24"/>
              </w:rPr>
              <w:t>4.</w:t>
            </w:r>
          </w:p>
        </w:tc>
        <w:tc>
          <w:tcPr>
            <w:tcW w:w="4111" w:type="dxa"/>
          </w:tcPr>
          <w:p w:rsidR="00FA1F9B" w:rsidRPr="00FC4434" w:rsidRDefault="00FA1F9B" w:rsidP="003B1EE7">
            <w:pPr>
              <w:spacing w:after="0" w:line="240" w:lineRule="auto"/>
              <w:rPr>
                <w:rFonts w:ascii="Times New Roman" w:hAnsi="Times New Roman"/>
                <w:sz w:val="24"/>
                <w:szCs w:val="24"/>
              </w:rPr>
            </w:pPr>
            <w:r w:rsidRPr="00262CD9">
              <w:rPr>
                <w:rFonts w:ascii="Times New Roman" w:hAnsi="Times New Roman"/>
              </w:rPr>
              <w:t xml:space="preserve">Клиническая фармакология лекарственных средств, влияющих на сосудистый тонус. Клиническая фармакология </w:t>
            </w:r>
            <w:proofErr w:type="spellStart"/>
            <w:r w:rsidRPr="00262CD9">
              <w:rPr>
                <w:rFonts w:ascii="Times New Roman" w:hAnsi="Times New Roman"/>
              </w:rPr>
              <w:t>гиполипидемических</w:t>
            </w:r>
            <w:proofErr w:type="spellEnd"/>
            <w:r w:rsidRPr="00262CD9">
              <w:rPr>
                <w:rFonts w:ascii="Times New Roman" w:hAnsi="Times New Roman"/>
              </w:rPr>
              <w:t xml:space="preserve"> средств.</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5</w:t>
            </w:r>
          </w:p>
        </w:tc>
        <w:tc>
          <w:tcPr>
            <w:tcW w:w="4111" w:type="dxa"/>
          </w:tcPr>
          <w:p w:rsidR="00FA1F9B" w:rsidRPr="00FC4434" w:rsidRDefault="00FA1F9B" w:rsidP="003B1EE7">
            <w:pPr>
              <w:spacing w:after="0" w:line="240" w:lineRule="auto"/>
              <w:rPr>
                <w:rFonts w:ascii="Times New Roman" w:hAnsi="Times New Roman"/>
                <w:sz w:val="24"/>
                <w:szCs w:val="24"/>
              </w:rPr>
            </w:pPr>
            <w:r w:rsidRPr="00260C43">
              <w:rPr>
                <w:rFonts w:ascii="Times New Roman" w:hAnsi="Times New Roman"/>
              </w:rPr>
              <w:t xml:space="preserve">Клиническая фармакология лекарственных средств, влияющих на основные функции миокарда (сократимость, возбудимость, проводимость). </w:t>
            </w:r>
            <w:proofErr w:type="spellStart"/>
            <w:r w:rsidRPr="00260C43">
              <w:rPr>
                <w:rFonts w:ascii="Times New Roman" w:hAnsi="Times New Roman"/>
              </w:rPr>
              <w:t>Инотропные</w:t>
            </w:r>
            <w:proofErr w:type="spellEnd"/>
            <w:r w:rsidRPr="00260C43">
              <w:rPr>
                <w:rFonts w:ascii="Times New Roman" w:hAnsi="Times New Roman"/>
              </w:rPr>
              <w:t xml:space="preserve"> лекарственные средства. </w:t>
            </w:r>
            <w:proofErr w:type="spellStart"/>
            <w:r w:rsidRPr="00260C43">
              <w:rPr>
                <w:rFonts w:ascii="Times New Roman" w:hAnsi="Times New Roman"/>
              </w:rPr>
              <w:t>Диуретики</w:t>
            </w:r>
            <w:proofErr w:type="spellEnd"/>
            <w:r w:rsidRPr="00260C43">
              <w:rPr>
                <w:rFonts w:ascii="Times New Roman" w:hAnsi="Times New Roman"/>
              </w:rPr>
              <w:t>.</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6</w:t>
            </w:r>
          </w:p>
        </w:tc>
        <w:tc>
          <w:tcPr>
            <w:tcW w:w="4111" w:type="dxa"/>
          </w:tcPr>
          <w:p w:rsidR="00FA1F9B" w:rsidRPr="00FC4434" w:rsidRDefault="00FA1F9B" w:rsidP="003B1EE7">
            <w:pPr>
              <w:spacing w:after="0" w:line="240" w:lineRule="auto"/>
              <w:rPr>
                <w:rFonts w:ascii="Times New Roman" w:hAnsi="Times New Roman"/>
                <w:sz w:val="24"/>
                <w:szCs w:val="24"/>
              </w:rPr>
            </w:pPr>
            <w:r w:rsidRPr="00260C43">
              <w:rPr>
                <w:rFonts w:ascii="Times New Roman" w:hAnsi="Times New Roman"/>
              </w:rPr>
              <w:t xml:space="preserve">Клиническая фармакология лекарственных средств, влияющих на гемостаз (антикоагулянты, коагулянты, </w:t>
            </w:r>
            <w:proofErr w:type="spellStart"/>
            <w:r w:rsidRPr="00260C43">
              <w:rPr>
                <w:rFonts w:ascii="Times New Roman" w:hAnsi="Times New Roman"/>
              </w:rPr>
              <w:t>фибринолитики</w:t>
            </w:r>
            <w:proofErr w:type="spellEnd"/>
            <w:r w:rsidRPr="00260C43">
              <w:rPr>
                <w:rFonts w:ascii="Times New Roman" w:hAnsi="Times New Roman"/>
              </w:rPr>
              <w:t xml:space="preserve">, </w:t>
            </w:r>
            <w:proofErr w:type="spellStart"/>
            <w:r w:rsidRPr="00260C43">
              <w:rPr>
                <w:rFonts w:ascii="Times New Roman" w:hAnsi="Times New Roman"/>
              </w:rPr>
              <w:t>антиагреганты</w:t>
            </w:r>
            <w:proofErr w:type="spellEnd"/>
            <w:r w:rsidRPr="00260C43">
              <w:rPr>
                <w:rFonts w:ascii="Times New Roman" w:hAnsi="Times New Roman"/>
              </w:rPr>
              <w:t>).</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7</w:t>
            </w:r>
          </w:p>
        </w:tc>
        <w:tc>
          <w:tcPr>
            <w:tcW w:w="4111" w:type="dxa"/>
          </w:tcPr>
          <w:p w:rsidR="00FA1F9B" w:rsidRPr="00FC4434" w:rsidRDefault="00FA1F9B" w:rsidP="003B1EE7">
            <w:pPr>
              <w:spacing w:after="0" w:line="240" w:lineRule="auto"/>
              <w:rPr>
                <w:rFonts w:ascii="Times New Roman" w:hAnsi="Times New Roman"/>
                <w:sz w:val="24"/>
                <w:szCs w:val="24"/>
              </w:rPr>
            </w:pPr>
            <w:r w:rsidRPr="00260C43">
              <w:rPr>
                <w:rFonts w:ascii="Times New Roman" w:hAnsi="Times New Roman"/>
              </w:rPr>
              <w:t xml:space="preserve">Клиническая фармакология средств, применяемых для лечения синдрома бронхиальной обструкции (СБО): </w:t>
            </w:r>
            <w:proofErr w:type="spellStart"/>
            <w:r w:rsidRPr="00260C43">
              <w:rPr>
                <w:rFonts w:ascii="Times New Roman" w:hAnsi="Times New Roman"/>
              </w:rPr>
              <w:t>бронхолитики</w:t>
            </w:r>
            <w:proofErr w:type="spellEnd"/>
            <w:r w:rsidRPr="00260C43">
              <w:rPr>
                <w:rFonts w:ascii="Times New Roman" w:hAnsi="Times New Roman"/>
              </w:rPr>
              <w:t xml:space="preserve">, отхаркивающие, </w:t>
            </w:r>
            <w:proofErr w:type="spellStart"/>
            <w:r w:rsidRPr="00260C43">
              <w:rPr>
                <w:rFonts w:ascii="Times New Roman" w:hAnsi="Times New Roman"/>
              </w:rPr>
              <w:t>муколитики</w:t>
            </w:r>
            <w:proofErr w:type="spellEnd"/>
            <w:r w:rsidRPr="00260C43">
              <w:rPr>
                <w:rFonts w:ascii="Times New Roman" w:hAnsi="Times New Roman"/>
              </w:rPr>
              <w:t xml:space="preserve">, стабилизаторы клеточных мембран, антигистаминные, </w:t>
            </w:r>
            <w:r w:rsidRPr="00260C43">
              <w:rPr>
                <w:rFonts w:ascii="Times New Roman" w:hAnsi="Times New Roman"/>
              </w:rPr>
              <w:lastRenderedPageBreak/>
              <w:t xml:space="preserve">противокашлевые, </w:t>
            </w:r>
            <w:proofErr w:type="spellStart"/>
            <w:r w:rsidRPr="00260C43">
              <w:rPr>
                <w:rFonts w:ascii="Times New Roman" w:hAnsi="Times New Roman"/>
              </w:rPr>
              <w:t>гипосенсибилизи-рующие</w:t>
            </w:r>
            <w:proofErr w:type="spellEnd"/>
            <w:r w:rsidRPr="00260C43">
              <w:rPr>
                <w:rFonts w:ascii="Times New Roman" w:hAnsi="Times New Roman"/>
              </w:rPr>
              <w:t>.</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lastRenderedPageBreak/>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lastRenderedPageBreak/>
              <w:t>8</w:t>
            </w:r>
          </w:p>
        </w:tc>
        <w:tc>
          <w:tcPr>
            <w:tcW w:w="4111" w:type="dxa"/>
          </w:tcPr>
          <w:p w:rsidR="00FA1F9B" w:rsidRPr="00FC4434" w:rsidRDefault="00FA1F9B" w:rsidP="003B1EE7">
            <w:pPr>
              <w:spacing w:after="0" w:line="240" w:lineRule="auto"/>
              <w:rPr>
                <w:rFonts w:ascii="Times New Roman" w:hAnsi="Times New Roman"/>
                <w:sz w:val="24"/>
                <w:szCs w:val="24"/>
              </w:rPr>
            </w:pPr>
            <w:r w:rsidRPr="00260C43">
              <w:rPr>
                <w:rFonts w:ascii="Times New Roman" w:hAnsi="Times New Roman"/>
              </w:rPr>
              <w:t>Клиническая фармакология антибактериальных средств</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9</w:t>
            </w:r>
          </w:p>
        </w:tc>
        <w:tc>
          <w:tcPr>
            <w:tcW w:w="4111" w:type="dxa"/>
          </w:tcPr>
          <w:p w:rsidR="00FA1F9B" w:rsidRPr="00FC4434" w:rsidRDefault="00FA1F9B" w:rsidP="003B1EE7">
            <w:pPr>
              <w:spacing w:after="0" w:line="240" w:lineRule="auto"/>
              <w:rPr>
                <w:rFonts w:ascii="Times New Roman" w:hAnsi="Times New Roman"/>
                <w:sz w:val="24"/>
                <w:szCs w:val="24"/>
              </w:rPr>
            </w:pPr>
            <w:r w:rsidRPr="00260C43">
              <w:rPr>
                <w:rFonts w:ascii="Times New Roman" w:hAnsi="Times New Roman"/>
              </w:rPr>
              <w:t>Клиническая фармакология лекарственных средств, влияющих на моторно-секреторную функцию органов пищеварительной системы.</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RPr="00CB2709" w:rsidTr="003B1EE7">
        <w:tc>
          <w:tcPr>
            <w:tcW w:w="568" w:type="dxa"/>
          </w:tcPr>
          <w:p w:rsidR="00FA1F9B" w:rsidRPr="00983070" w:rsidRDefault="00FA1F9B" w:rsidP="003B1EE7">
            <w:pPr>
              <w:spacing w:after="0" w:line="240" w:lineRule="auto"/>
              <w:jc w:val="center"/>
              <w:rPr>
                <w:rFonts w:ascii="Times New Roman" w:hAnsi="Times New Roman"/>
                <w:sz w:val="24"/>
                <w:szCs w:val="24"/>
              </w:rPr>
            </w:pPr>
            <w:r>
              <w:rPr>
                <w:rFonts w:ascii="Times New Roman" w:hAnsi="Times New Roman"/>
                <w:sz w:val="24"/>
                <w:szCs w:val="24"/>
              </w:rPr>
              <w:t>10</w:t>
            </w:r>
          </w:p>
        </w:tc>
        <w:tc>
          <w:tcPr>
            <w:tcW w:w="4111" w:type="dxa"/>
          </w:tcPr>
          <w:p w:rsidR="00FA1F9B" w:rsidRPr="00FC4434" w:rsidRDefault="00FA1F9B" w:rsidP="003B1EE7">
            <w:pPr>
              <w:spacing w:after="0" w:line="240" w:lineRule="auto"/>
              <w:rPr>
                <w:rFonts w:ascii="Times New Roman" w:hAnsi="Times New Roman"/>
                <w:sz w:val="24"/>
                <w:szCs w:val="24"/>
              </w:rPr>
            </w:pPr>
            <w:r w:rsidRPr="00890DE0">
              <w:rPr>
                <w:rFonts w:ascii="Times New Roman" w:hAnsi="Times New Roman"/>
              </w:rPr>
              <w:t>Промежуточная аттестация. Зачет.</w:t>
            </w:r>
          </w:p>
        </w:tc>
        <w:tc>
          <w:tcPr>
            <w:tcW w:w="1417"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418"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sz w:val="24"/>
                <w:szCs w:val="24"/>
              </w:rPr>
            </w:pPr>
          </w:p>
        </w:tc>
      </w:tr>
      <w:tr w:rsidR="00FA1F9B" w:rsidTr="003B1EE7">
        <w:tc>
          <w:tcPr>
            <w:tcW w:w="4679" w:type="dxa"/>
            <w:gridSpan w:val="2"/>
          </w:tcPr>
          <w:p w:rsidR="00FA1F9B" w:rsidRPr="00983070" w:rsidRDefault="00FA1F9B" w:rsidP="003B1EE7">
            <w:pPr>
              <w:spacing w:after="0" w:line="240" w:lineRule="auto"/>
              <w:jc w:val="center"/>
              <w:rPr>
                <w:rFonts w:ascii="Times New Roman" w:hAnsi="Times New Roman"/>
                <w:sz w:val="24"/>
                <w:szCs w:val="24"/>
              </w:rPr>
            </w:pPr>
            <w:r>
              <w:rPr>
                <w:rFonts w:ascii="Times New Roman" w:hAnsi="Times New Roman"/>
                <w:sz w:val="24"/>
                <w:szCs w:val="24"/>
              </w:rPr>
              <w:t>Защита «Анализа фармакотерапии курируемого больного»</w:t>
            </w:r>
          </w:p>
        </w:tc>
        <w:tc>
          <w:tcPr>
            <w:tcW w:w="1417" w:type="dxa"/>
          </w:tcPr>
          <w:p w:rsidR="00FA1F9B" w:rsidRPr="00983070" w:rsidRDefault="00FA1F9B" w:rsidP="003B1EE7">
            <w:pPr>
              <w:spacing w:after="0" w:line="240" w:lineRule="auto"/>
              <w:jc w:val="center"/>
              <w:rPr>
                <w:rFonts w:ascii="Times New Roman" w:hAnsi="Times New Roman"/>
                <w:sz w:val="24"/>
                <w:szCs w:val="24"/>
              </w:rPr>
            </w:pPr>
          </w:p>
        </w:tc>
        <w:tc>
          <w:tcPr>
            <w:tcW w:w="1418" w:type="dxa"/>
          </w:tcPr>
          <w:p w:rsidR="00FA1F9B" w:rsidRPr="00983070" w:rsidRDefault="00FA1F9B" w:rsidP="003B1EE7">
            <w:pPr>
              <w:spacing w:after="0" w:line="240" w:lineRule="auto"/>
              <w:jc w:val="center"/>
              <w:rPr>
                <w:rFonts w:ascii="Times New Roman" w:hAnsi="Times New Roman"/>
                <w:b/>
                <w:sz w:val="24"/>
                <w:szCs w:val="24"/>
              </w:rPr>
            </w:pPr>
          </w:p>
        </w:tc>
        <w:tc>
          <w:tcPr>
            <w:tcW w:w="992" w:type="dxa"/>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2-5</w:t>
            </w:r>
          </w:p>
        </w:tc>
        <w:tc>
          <w:tcPr>
            <w:tcW w:w="1701" w:type="dxa"/>
            <w:vMerge/>
          </w:tcPr>
          <w:p w:rsidR="00FA1F9B" w:rsidRPr="00983070" w:rsidRDefault="00FA1F9B" w:rsidP="003B1EE7">
            <w:pPr>
              <w:spacing w:after="0" w:line="240" w:lineRule="auto"/>
              <w:jc w:val="center"/>
              <w:rPr>
                <w:rFonts w:ascii="Times New Roman" w:hAnsi="Times New Roman"/>
                <w:b/>
                <w:sz w:val="24"/>
                <w:szCs w:val="24"/>
              </w:rPr>
            </w:pPr>
          </w:p>
        </w:tc>
      </w:tr>
      <w:tr w:rsidR="00FA1F9B" w:rsidTr="003B1EE7">
        <w:tc>
          <w:tcPr>
            <w:tcW w:w="4679" w:type="dxa"/>
            <w:gridSpan w:val="2"/>
          </w:tcPr>
          <w:p w:rsidR="00FA1F9B" w:rsidRPr="00983070" w:rsidRDefault="00FA1F9B" w:rsidP="003B1EE7">
            <w:pPr>
              <w:spacing w:after="0" w:line="240" w:lineRule="auto"/>
              <w:jc w:val="center"/>
              <w:rPr>
                <w:rFonts w:ascii="Times New Roman" w:hAnsi="Times New Roman"/>
                <w:sz w:val="24"/>
                <w:szCs w:val="24"/>
              </w:rPr>
            </w:pPr>
            <w:r w:rsidRPr="00983070">
              <w:rPr>
                <w:rFonts w:ascii="Times New Roman" w:hAnsi="Times New Roman"/>
                <w:sz w:val="24"/>
                <w:szCs w:val="24"/>
              </w:rPr>
              <w:t xml:space="preserve">Средний балл </w:t>
            </w:r>
          </w:p>
        </w:tc>
        <w:tc>
          <w:tcPr>
            <w:tcW w:w="5528" w:type="dxa"/>
            <w:gridSpan w:val="4"/>
          </w:tcPr>
          <w:p w:rsidR="00FA1F9B" w:rsidRPr="00526800" w:rsidRDefault="00FA1F9B" w:rsidP="003B1EE7">
            <w:pPr>
              <w:spacing w:after="0" w:line="240" w:lineRule="auto"/>
              <w:jc w:val="center"/>
              <w:rPr>
                <w:rFonts w:ascii="Times New Roman" w:hAnsi="Times New Roman"/>
                <w:sz w:val="24"/>
                <w:szCs w:val="24"/>
              </w:rPr>
            </w:pPr>
            <w:r w:rsidRPr="00526800">
              <w:rPr>
                <w:rFonts w:ascii="Times New Roman" w:hAnsi="Times New Roman"/>
                <w:sz w:val="24"/>
                <w:szCs w:val="24"/>
              </w:rPr>
              <w:t>2-5</w:t>
            </w:r>
          </w:p>
        </w:tc>
      </w:tr>
    </w:tbl>
    <w:p w:rsidR="00FA1F9B" w:rsidRDefault="00FA1F9B" w:rsidP="00FA1F9B">
      <w:pPr>
        <w:pStyle w:val="Default"/>
        <w:jc w:val="center"/>
        <w:rPr>
          <w:b/>
          <w:bCs/>
        </w:rPr>
      </w:pPr>
    </w:p>
    <w:p w:rsidR="00FA1F9B" w:rsidRDefault="00FA1F9B" w:rsidP="00FA1F9B">
      <w:pPr>
        <w:pStyle w:val="Default"/>
        <w:jc w:val="center"/>
        <w:rPr>
          <w:b/>
          <w:bCs/>
        </w:rPr>
      </w:pPr>
      <w:r>
        <w:rPr>
          <w:b/>
          <w:bCs/>
        </w:rPr>
        <w:t xml:space="preserve">Оценочные шкалы текущего контроля знаний </w:t>
      </w:r>
    </w:p>
    <w:p w:rsidR="00FA1F9B" w:rsidRPr="00A302F7" w:rsidRDefault="00FA1F9B" w:rsidP="00FA1F9B">
      <w:pPr>
        <w:pStyle w:val="Default"/>
        <w:ind w:firstLine="708"/>
        <w:jc w:val="both"/>
      </w:pPr>
      <w:r w:rsidRPr="00A302F7">
        <w:t>Успешность о</w:t>
      </w:r>
      <w:r>
        <w:t>своения обучающимися дисциплины</w:t>
      </w:r>
      <w:r w:rsidRPr="00A302F7">
        <w:t>,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w:t>
      </w:r>
      <w:r>
        <w:t xml:space="preserve">. </w:t>
      </w:r>
    </w:p>
    <w:p w:rsidR="00FA1F9B" w:rsidRPr="00E53C04" w:rsidRDefault="00FA1F9B" w:rsidP="00FA1F9B">
      <w:pPr>
        <w:pStyle w:val="Default"/>
        <w:jc w:val="center"/>
      </w:pPr>
      <w:r w:rsidRPr="00E53C04">
        <w:rPr>
          <w:b/>
          <w:bCs/>
        </w:rPr>
        <w:t>Критерии оценки теоретической части</w:t>
      </w:r>
    </w:p>
    <w:p w:rsidR="00FA1F9B" w:rsidRPr="00E53C04" w:rsidRDefault="00FA1F9B" w:rsidP="00FA1F9B">
      <w:pPr>
        <w:pStyle w:val="Default"/>
        <w:ind w:firstLine="709"/>
        <w:jc w:val="both"/>
      </w:pPr>
      <w:proofErr w:type="gramStart"/>
      <w:r w:rsidRPr="00E53C04">
        <w:rPr>
          <w:b/>
          <w:bCs/>
        </w:rPr>
        <w:t xml:space="preserve">«5» - </w:t>
      </w:r>
      <w:r w:rsidRPr="00E53C04">
        <w:rPr>
          <w:szCs w:val="28"/>
        </w:rPr>
        <w:t>за глубину и полноту овладения содержанием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ставить развернутый клинический диагноз и его обосновывать, назначать и обосновывать лечение с учетом показаний и противопоказаний к применению лекарственных препаратов по теме занятия, их взаимодействия между собой и с препаратами других групп, сопутствующей патологии</w:t>
      </w:r>
      <w:proofErr w:type="gramEnd"/>
      <w:r w:rsidRPr="00E53C04">
        <w:rPr>
          <w:szCs w:val="28"/>
        </w:rPr>
        <w:t xml:space="preserve"> пациента, грамотно и логично излагать ответ,</w:t>
      </w:r>
      <w:r w:rsidR="00684C7D">
        <w:rPr>
          <w:szCs w:val="28"/>
        </w:rPr>
        <w:t xml:space="preserve"> </w:t>
      </w:r>
      <w:r w:rsidRPr="00E53C04">
        <w:t xml:space="preserve">при тестировании допускает до 10% ошибочных ответов. </w:t>
      </w:r>
    </w:p>
    <w:p w:rsidR="00FA1F9B" w:rsidRPr="00E53C04" w:rsidRDefault="00FA1F9B" w:rsidP="00FA1F9B">
      <w:pPr>
        <w:pStyle w:val="Default"/>
        <w:ind w:firstLine="709"/>
        <w:jc w:val="both"/>
      </w:pPr>
      <w:r w:rsidRPr="00E53C04">
        <w:rPr>
          <w:b/>
          <w:bCs/>
        </w:rPr>
        <w:t xml:space="preserve">«4» - </w:t>
      </w:r>
      <w:r w:rsidRPr="00E53C04">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FA1F9B" w:rsidRPr="00E53C04" w:rsidRDefault="00FA1F9B" w:rsidP="00FA1F9B">
      <w:pPr>
        <w:pStyle w:val="Default"/>
        <w:ind w:firstLine="709"/>
        <w:jc w:val="both"/>
      </w:pPr>
      <w:r w:rsidRPr="00E53C04">
        <w:rPr>
          <w:b/>
          <w:bCs/>
        </w:rPr>
        <w:t xml:space="preserve">«3» </w:t>
      </w:r>
      <w:r w:rsidRPr="00E53C04">
        <w:t xml:space="preserve">- </w:t>
      </w:r>
      <w:r w:rsidRPr="00E53C04">
        <w:rPr>
          <w:szCs w:val="28"/>
        </w:rPr>
        <w:t>студент овладел знаниями и пониманиями основных положений учебного материала, но излагает его неполно, непоследовательно, допускает неточности в определении пониманий, в применении знаний, не умеет поставить развернутый клинический диагноз, обосновать его, разработать правильный алгоритм применения лекарственных препаратов</w:t>
      </w:r>
      <w:r w:rsidRPr="00E53C04">
        <w:t xml:space="preserve">; при тестировании допускает до 30% ошибочных ответов. </w:t>
      </w:r>
    </w:p>
    <w:p w:rsidR="00FA1F9B" w:rsidRPr="00751F25" w:rsidRDefault="00FA1F9B" w:rsidP="00FA1F9B">
      <w:pPr>
        <w:pStyle w:val="Default"/>
        <w:ind w:firstLine="709"/>
        <w:jc w:val="both"/>
      </w:pPr>
      <w:proofErr w:type="gramStart"/>
      <w:r w:rsidRPr="00E53C04">
        <w:rPr>
          <w:b/>
          <w:bCs/>
          <w:iCs/>
        </w:rPr>
        <w:t xml:space="preserve">«2» </w:t>
      </w:r>
      <w:r w:rsidRPr="00E53C04">
        <w:rPr>
          <w:iCs/>
        </w:rPr>
        <w:t xml:space="preserve">- </w:t>
      </w:r>
      <w:r w:rsidRPr="00E53C04">
        <w:rPr>
          <w:szCs w:val="28"/>
        </w:rPr>
        <w:t>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не может применить свои знания для решения ситуационных задач, не умеет поставить развернутый клинический диагноз, обосновать его, разработать правильный алгоритм применения лекарственных препаратов</w:t>
      </w:r>
      <w:r w:rsidRPr="00E53C04">
        <w:rPr>
          <w:iCs/>
        </w:rPr>
        <w:t xml:space="preserve">, </w:t>
      </w:r>
      <w:r w:rsidRPr="00E53C04">
        <w:t>при тестировании допускает более 30% ошибочных ответов.</w:t>
      </w:r>
      <w:proofErr w:type="gramEnd"/>
    </w:p>
    <w:p w:rsidR="00FA1F9B" w:rsidRPr="00751F25" w:rsidRDefault="00FA1F9B" w:rsidP="00FA1F9B">
      <w:pPr>
        <w:pStyle w:val="Default"/>
        <w:ind w:firstLine="709"/>
        <w:jc w:val="center"/>
        <w:rPr>
          <w:b/>
          <w:bCs/>
        </w:rPr>
      </w:pPr>
      <w:r w:rsidRPr="00751F25">
        <w:rPr>
          <w:b/>
          <w:bCs/>
        </w:rPr>
        <w:t>Критерии оценки практической части</w:t>
      </w:r>
    </w:p>
    <w:p w:rsidR="00FA1F9B" w:rsidRPr="00751F25" w:rsidRDefault="00FA1F9B" w:rsidP="00FA1F9B">
      <w:pPr>
        <w:pStyle w:val="Default"/>
        <w:ind w:firstLine="709"/>
        <w:jc w:val="both"/>
      </w:pPr>
      <w:r w:rsidRPr="00751F25">
        <w:rPr>
          <w:b/>
          <w:bCs/>
        </w:rPr>
        <w:t>«5» -</w:t>
      </w:r>
      <w:r w:rsidRPr="00751F25">
        <w:t>студент ежедневно курирует тематического больного, освоил полностью практические</w:t>
      </w:r>
      <w:r>
        <w:t xml:space="preserve"> навыки и </w:t>
      </w:r>
      <w:r w:rsidRPr="00751F25">
        <w:t>умения, предусмотренные</w:t>
      </w:r>
      <w:r>
        <w:t xml:space="preserve"> рабочей</w:t>
      </w:r>
      <w:r w:rsidRPr="00751F25">
        <w:t xml:space="preserve"> программой</w:t>
      </w:r>
      <w:r>
        <w:t xml:space="preserve"> дисциплин</w:t>
      </w:r>
      <w:proofErr w:type="gramStart"/>
      <w:r>
        <w:t>ы</w:t>
      </w:r>
      <w:r w:rsidRPr="00751F25">
        <w:t>(</w:t>
      </w:r>
      <w:proofErr w:type="gramEnd"/>
      <w:r w:rsidRPr="00751F25">
        <w:t>правильно интерпретирует жалобы больного, анамнез, данные объективного осмотра формулирует клинический диагноз, назначает обследование и лечение, интерпретирует клинико-лабораторные и инструментальные показатели с учетом нормы</w:t>
      </w:r>
      <w:r>
        <w:t>)</w:t>
      </w:r>
      <w:r w:rsidRPr="00751F25">
        <w:t>.</w:t>
      </w:r>
    </w:p>
    <w:p w:rsidR="00FA1F9B" w:rsidRPr="00751F25" w:rsidRDefault="00FA1F9B" w:rsidP="00FA1F9B">
      <w:pPr>
        <w:pStyle w:val="Default"/>
        <w:ind w:firstLine="709"/>
        <w:jc w:val="both"/>
      </w:pPr>
      <w:r w:rsidRPr="00751F25">
        <w:rPr>
          <w:b/>
        </w:rPr>
        <w:t>«4»</w:t>
      </w:r>
      <w:r w:rsidRPr="00751F25">
        <w:rPr>
          <w:b/>
          <w:bCs/>
        </w:rPr>
        <w:t xml:space="preserve"> – </w:t>
      </w:r>
      <w:r w:rsidRPr="00751F25">
        <w:t>студент ежедневно курирует тематического больного, освоил полностью практические</w:t>
      </w:r>
      <w:r>
        <w:t xml:space="preserve"> навыки и </w:t>
      </w:r>
      <w:r w:rsidRPr="00751F25">
        <w:t xml:space="preserve"> умения, предусмотренные</w:t>
      </w:r>
      <w:r>
        <w:t xml:space="preserve"> рабочей</w:t>
      </w:r>
      <w:r w:rsidRPr="00751F25">
        <w:t xml:space="preserve"> программой</w:t>
      </w:r>
      <w:r>
        <w:t xml:space="preserve"> дисциплины</w:t>
      </w:r>
      <w:r w:rsidRPr="00751F25">
        <w:t xml:space="preserve">, однако допускает некоторые неточности. </w:t>
      </w:r>
    </w:p>
    <w:p w:rsidR="00FA1F9B" w:rsidRPr="00751F25" w:rsidRDefault="00FA1F9B" w:rsidP="00FA1F9B">
      <w:pPr>
        <w:pStyle w:val="Default"/>
        <w:ind w:firstLine="709"/>
        <w:jc w:val="both"/>
      </w:pPr>
      <w:r w:rsidRPr="00751F25">
        <w:rPr>
          <w:b/>
          <w:bCs/>
        </w:rPr>
        <w:t xml:space="preserve">«3» - </w:t>
      </w:r>
      <w:r w:rsidRPr="00751F25">
        <w:t>студент нерегулярно курирует больного</w:t>
      </w:r>
      <w:r>
        <w:t>,</w:t>
      </w:r>
      <w:r w:rsidRPr="00751F25">
        <w:t xml:space="preserve"> студент владеет лишь некоторыми практическими</w:t>
      </w:r>
      <w:r>
        <w:t xml:space="preserve"> навыками и</w:t>
      </w:r>
      <w:r w:rsidRPr="00751F25">
        <w:t xml:space="preserve"> умениями. </w:t>
      </w:r>
    </w:p>
    <w:p w:rsidR="00FA1F9B" w:rsidRPr="00751F25" w:rsidRDefault="00FA1F9B" w:rsidP="00FA1F9B">
      <w:pPr>
        <w:pStyle w:val="Default"/>
        <w:ind w:firstLine="709"/>
        <w:jc w:val="both"/>
        <w:rPr>
          <w:iCs/>
        </w:rPr>
      </w:pPr>
      <w:r w:rsidRPr="003373D5">
        <w:rPr>
          <w:b/>
          <w:bCs/>
          <w:iCs/>
        </w:rPr>
        <w:t xml:space="preserve">«2» </w:t>
      </w:r>
      <w:r w:rsidRPr="00751F25">
        <w:rPr>
          <w:i/>
          <w:iCs/>
        </w:rPr>
        <w:t xml:space="preserve">- </w:t>
      </w:r>
      <w:r w:rsidRPr="00751F25">
        <w:rPr>
          <w:iCs/>
        </w:rPr>
        <w:t xml:space="preserve">студент менее 4 раз посетил курируемого больно, практические </w:t>
      </w:r>
      <w:r>
        <w:rPr>
          <w:iCs/>
        </w:rPr>
        <w:t xml:space="preserve">навыки и </w:t>
      </w:r>
      <w:r w:rsidRPr="00751F25">
        <w:rPr>
          <w:iCs/>
        </w:rPr>
        <w:t>умения выполняет с грубыми ошибками.</w:t>
      </w:r>
    </w:p>
    <w:p w:rsidR="00FA1F9B" w:rsidRPr="00E53C04" w:rsidRDefault="00FA1F9B" w:rsidP="00FA1F9B">
      <w:pPr>
        <w:pStyle w:val="a3"/>
        <w:spacing w:after="0" w:line="240" w:lineRule="auto"/>
        <w:ind w:left="0" w:firstLine="709"/>
        <w:jc w:val="both"/>
        <w:rPr>
          <w:rFonts w:ascii="Times New Roman" w:hAnsi="Times New Roman"/>
          <w:b/>
          <w:sz w:val="24"/>
          <w:szCs w:val="28"/>
          <w:lang w:eastAsia="ru-RU"/>
        </w:rPr>
      </w:pPr>
      <w:r w:rsidRPr="00E53C04">
        <w:rPr>
          <w:rFonts w:ascii="Times New Roman" w:hAnsi="Times New Roman"/>
          <w:b/>
          <w:sz w:val="24"/>
          <w:szCs w:val="28"/>
          <w:lang w:eastAsia="ru-RU"/>
        </w:rPr>
        <w:lastRenderedPageBreak/>
        <w:t xml:space="preserve">Критерии оценки </w:t>
      </w:r>
      <w:r>
        <w:rPr>
          <w:rFonts w:ascii="Times New Roman" w:hAnsi="Times New Roman"/>
          <w:b/>
          <w:sz w:val="24"/>
          <w:szCs w:val="28"/>
          <w:lang w:eastAsia="ru-RU"/>
        </w:rPr>
        <w:t>«А</w:t>
      </w:r>
      <w:r w:rsidRPr="00E53C04">
        <w:rPr>
          <w:rFonts w:ascii="Times New Roman" w:hAnsi="Times New Roman"/>
          <w:b/>
          <w:sz w:val="24"/>
          <w:szCs w:val="28"/>
          <w:lang w:eastAsia="ru-RU"/>
        </w:rPr>
        <w:t>нализа фармакотерапии курируемого больного</w:t>
      </w:r>
      <w:r>
        <w:rPr>
          <w:rFonts w:ascii="Times New Roman" w:hAnsi="Times New Roman"/>
          <w:b/>
          <w:sz w:val="24"/>
          <w:szCs w:val="28"/>
          <w:lang w:eastAsia="ru-RU"/>
        </w:rPr>
        <w:t>»</w:t>
      </w:r>
      <w:r w:rsidRPr="00E53C04">
        <w:rPr>
          <w:rFonts w:ascii="Times New Roman" w:hAnsi="Times New Roman"/>
          <w:b/>
          <w:sz w:val="24"/>
          <w:szCs w:val="28"/>
          <w:lang w:eastAsia="ru-RU"/>
        </w:rPr>
        <w:t>:</w:t>
      </w:r>
    </w:p>
    <w:p w:rsidR="00FA1F9B" w:rsidRPr="00E53C04" w:rsidRDefault="00FA1F9B" w:rsidP="00FA1F9B">
      <w:pPr>
        <w:pStyle w:val="a3"/>
        <w:spacing w:after="0" w:line="240" w:lineRule="auto"/>
        <w:ind w:left="0" w:firstLine="709"/>
        <w:jc w:val="both"/>
        <w:rPr>
          <w:rFonts w:ascii="Times New Roman" w:hAnsi="Times New Roman"/>
          <w:sz w:val="24"/>
          <w:szCs w:val="28"/>
          <w:lang w:eastAsia="ru-RU"/>
        </w:rPr>
      </w:pPr>
      <w:r w:rsidRPr="00E53C04">
        <w:rPr>
          <w:rFonts w:ascii="Times New Roman" w:hAnsi="Times New Roman"/>
          <w:sz w:val="24"/>
          <w:szCs w:val="28"/>
          <w:lang w:eastAsia="ru-RU"/>
        </w:rPr>
        <w:t xml:space="preserve">5 баллов </w:t>
      </w:r>
      <w:r w:rsidRPr="00E53C04">
        <w:rPr>
          <w:rFonts w:ascii="Times New Roman" w:hAnsi="Times New Roman"/>
          <w:sz w:val="24"/>
          <w:szCs w:val="24"/>
          <w:lang w:eastAsia="ru-RU"/>
        </w:rPr>
        <w:t>–</w:t>
      </w:r>
      <w:r w:rsidRPr="00E53C04">
        <w:rPr>
          <w:rFonts w:ascii="Times New Roman" w:hAnsi="Times New Roman"/>
          <w:sz w:val="24"/>
          <w:szCs w:val="28"/>
          <w:lang w:eastAsia="ru-RU"/>
        </w:rPr>
        <w:t xml:space="preserve"> оформление </w:t>
      </w:r>
      <w:r>
        <w:rPr>
          <w:rFonts w:ascii="Times New Roman" w:hAnsi="Times New Roman"/>
          <w:sz w:val="24"/>
          <w:szCs w:val="28"/>
          <w:lang w:eastAsia="ru-RU"/>
        </w:rPr>
        <w:t>«А</w:t>
      </w:r>
      <w:r w:rsidRPr="00E53C04">
        <w:rPr>
          <w:rFonts w:ascii="Times New Roman" w:hAnsi="Times New Roman"/>
          <w:sz w:val="24"/>
          <w:szCs w:val="28"/>
          <w:lang w:eastAsia="ru-RU"/>
        </w:rPr>
        <w:t>нализа фармакотерапии курируемого больного</w:t>
      </w:r>
      <w:r>
        <w:rPr>
          <w:rFonts w:ascii="Times New Roman" w:hAnsi="Times New Roman"/>
          <w:sz w:val="24"/>
          <w:szCs w:val="28"/>
          <w:lang w:eastAsia="ru-RU"/>
        </w:rPr>
        <w:t>»</w:t>
      </w:r>
      <w:r w:rsidRPr="00E53C04">
        <w:rPr>
          <w:rFonts w:ascii="Times New Roman" w:hAnsi="Times New Roman"/>
          <w:sz w:val="24"/>
          <w:szCs w:val="28"/>
          <w:lang w:eastAsia="ru-RU"/>
        </w:rPr>
        <w:t xml:space="preserve"> согласно требованиям, дано грамотное, обоснованное заключение.</w:t>
      </w:r>
    </w:p>
    <w:p w:rsidR="00FA1F9B" w:rsidRPr="00E53C04" w:rsidRDefault="00FA1F9B" w:rsidP="00FA1F9B">
      <w:pPr>
        <w:pStyle w:val="a3"/>
        <w:spacing w:after="0" w:line="240" w:lineRule="auto"/>
        <w:ind w:left="0" w:firstLine="709"/>
        <w:jc w:val="both"/>
        <w:rPr>
          <w:rFonts w:ascii="Times New Roman" w:hAnsi="Times New Roman"/>
          <w:b/>
          <w:sz w:val="24"/>
          <w:szCs w:val="28"/>
          <w:lang w:eastAsia="ru-RU"/>
        </w:rPr>
      </w:pPr>
      <w:r w:rsidRPr="00E53C04">
        <w:rPr>
          <w:rFonts w:ascii="Times New Roman" w:hAnsi="Times New Roman"/>
          <w:sz w:val="24"/>
          <w:szCs w:val="28"/>
          <w:lang w:eastAsia="ru-RU"/>
        </w:rPr>
        <w:t xml:space="preserve">4 балла </w:t>
      </w:r>
      <w:r w:rsidRPr="00E53C04">
        <w:rPr>
          <w:rFonts w:ascii="Times New Roman" w:hAnsi="Times New Roman"/>
          <w:sz w:val="24"/>
          <w:szCs w:val="24"/>
          <w:lang w:eastAsia="ru-RU"/>
        </w:rPr>
        <w:t>–</w:t>
      </w:r>
      <w:r w:rsidRPr="00E53C04">
        <w:rPr>
          <w:rFonts w:ascii="Times New Roman" w:hAnsi="Times New Roman"/>
          <w:sz w:val="24"/>
          <w:szCs w:val="28"/>
          <w:lang w:eastAsia="ru-RU"/>
        </w:rPr>
        <w:t xml:space="preserve"> в </w:t>
      </w:r>
      <w:r>
        <w:rPr>
          <w:rFonts w:ascii="Times New Roman" w:hAnsi="Times New Roman"/>
          <w:sz w:val="24"/>
          <w:szCs w:val="28"/>
          <w:lang w:eastAsia="ru-RU"/>
        </w:rPr>
        <w:t>«Анализе</w:t>
      </w:r>
      <w:r w:rsidRPr="00E53C04">
        <w:rPr>
          <w:rFonts w:ascii="Times New Roman" w:hAnsi="Times New Roman"/>
          <w:sz w:val="24"/>
          <w:szCs w:val="28"/>
          <w:lang w:eastAsia="ru-RU"/>
        </w:rPr>
        <w:t xml:space="preserve"> фармакотерапии</w:t>
      </w:r>
      <w:r w:rsidRPr="00890DE0">
        <w:rPr>
          <w:rFonts w:ascii="Times New Roman" w:hAnsi="Times New Roman"/>
          <w:sz w:val="24"/>
          <w:szCs w:val="28"/>
          <w:lang w:eastAsia="ru-RU"/>
        </w:rPr>
        <w:t xml:space="preserve"> курируемого больного»</w:t>
      </w:r>
      <w:r w:rsidRPr="00E53C04">
        <w:rPr>
          <w:rFonts w:ascii="Times New Roman" w:hAnsi="Times New Roman"/>
          <w:sz w:val="24"/>
          <w:szCs w:val="28"/>
          <w:lang w:eastAsia="ru-RU"/>
        </w:rPr>
        <w:t xml:space="preserve"> студент допускает неточности в формулировке, обосновании развернутого клинического диагноза, заключение с рекомендациями по коррекции терапии недостаточно обосновано. </w:t>
      </w:r>
    </w:p>
    <w:p w:rsidR="00FA1F9B" w:rsidRPr="00E53C04" w:rsidRDefault="00FA1F9B" w:rsidP="00FA1F9B">
      <w:pPr>
        <w:pStyle w:val="a3"/>
        <w:spacing w:after="0" w:line="240" w:lineRule="auto"/>
        <w:ind w:left="0" w:firstLine="709"/>
        <w:jc w:val="both"/>
        <w:rPr>
          <w:rFonts w:ascii="Times New Roman" w:hAnsi="Times New Roman"/>
          <w:b/>
          <w:sz w:val="24"/>
          <w:szCs w:val="28"/>
          <w:lang w:eastAsia="ru-RU"/>
        </w:rPr>
      </w:pPr>
      <w:r w:rsidRPr="00E53C04">
        <w:rPr>
          <w:rFonts w:ascii="Times New Roman" w:hAnsi="Times New Roman"/>
          <w:sz w:val="24"/>
          <w:szCs w:val="28"/>
          <w:lang w:eastAsia="ru-RU"/>
        </w:rPr>
        <w:t>3 балла</w:t>
      </w:r>
      <w:r w:rsidR="00684C7D">
        <w:rPr>
          <w:rFonts w:ascii="Times New Roman" w:hAnsi="Times New Roman"/>
          <w:sz w:val="24"/>
          <w:szCs w:val="28"/>
          <w:lang w:eastAsia="ru-RU"/>
        </w:rPr>
        <w:t xml:space="preserve"> </w:t>
      </w:r>
      <w:r w:rsidRPr="00E53C04">
        <w:rPr>
          <w:rFonts w:ascii="Times New Roman" w:hAnsi="Times New Roman"/>
          <w:sz w:val="24"/>
          <w:szCs w:val="24"/>
          <w:lang w:eastAsia="ru-RU"/>
        </w:rPr>
        <w:t>–</w:t>
      </w:r>
      <w:r>
        <w:rPr>
          <w:rFonts w:ascii="Times New Roman" w:hAnsi="Times New Roman"/>
          <w:sz w:val="24"/>
          <w:szCs w:val="28"/>
          <w:lang w:eastAsia="ru-RU"/>
        </w:rPr>
        <w:t xml:space="preserve"> «Анализ</w:t>
      </w:r>
      <w:r w:rsidRPr="00E53C04">
        <w:rPr>
          <w:rFonts w:ascii="Times New Roman" w:hAnsi="Times New Roman"/>
          <w:sz w:val="24"/>
          <w:szCs w:val="28"/>
          <w:lang w:eastAsia="ru-RU"/>
        </w:rPr>
        <w:t xml:space="preserve"> фармакотерапии </w:t>
      </w:r>
      <w:r w:rsidRPr="00890DE0">
        <w:rPr>
          <w:rFonts w:ascii="Times New Roman" w:hAnsi="Times New Roman"/>
          <w:sz w:val="24"/>
          <w:szCs w:val="28"/>
          <w:lang w:eastAsia="ru-RU"/>
        </w:rPr>
        <w:t>курируемого больного»</w:t>
      </w:r>
      <w:r w:rsidR="00684C7D">
        <w:rPr>
          <w:rFonts w:ascii="Times New Roman" w:hAnsi="Times New Roman"/>
          <w:sz w:val="24"/>
          <w:szCs w:val="28"/>
          <w:lang w:eastAsia="ru-RU"/>
        </w:rPr>
        <w:t xml:space="preserve"> </w:t>
      </w:r>
      <w:r w:rsidRPr="00E53C04">
        <w:rPr>
          <w:rFonts w:ascii="Times New Roman" w:hAnsi="Times New Roman"/>
          <w:sz w:val="24"/>
          <w:szCs w:val="28"/>
          <w:lang w:eastAsia="ru-RU"/>
        </w:rPr>
        <w:t xml:space="preserve">оформлен с ошибками, допущены неточности в формулировке, обосновании развернутого клинического диагноза, проводимое лечение проанализировано недостаточно полно, рекомендации по коррекции даны без учета сопутствующей патологии. </w:t>
      </w:r>
    </w:p>
    <w:p w:rsidR="00FA1F9B" w:rsidRPr="00E53C04" w:rsidRDefault="00FA1F9B" w:rsidP="00FA1F9B">
      <w:pPr>
        <w:pStyle w:val="a3"/>
        <w:spacing w:after="0" w:line="240" w:lineRule="auto"/>
        <w:ind w:left="0" w:firstLine="709"/>
        <w:jc w:val="both"/>
        <w:rPr>
          <w:rFonts w:ascii="Times New Roman" w:hAnsi="Times New Roman"/>
          <w:sz w:val="24"/>
          <w:szCs w:val="28"/>
          <w:lang w:eastAsia="ru-RU"/>
        </w:rPr>
      </w:pPr>
      <w:r w:rsidRPr="00E53C04">
        <w:rPr>
          <w:rFonts w:ascii="Times New Roman" w:hAnsi="Times New Roman"/>
          <w:sz w:val="24"/>
          <w:szCs w:val="28"/>
          <w:lang w:eastAsia="ru-RU"/>
        </w:rPr>
        <w:t xml:space="preserve">0 баллов </w:t>
      </w:r>
      <w:r w:rsidRPr="00E53C04">
        <w:rPr>
          <w:rFonts w:ascii="Times New Roman" w:hAnsi="Times New Roman"/>
          <w:sz w:val="24"/>
          <w:szCs w:val="24"/>
          <w:lang w:eastAsia="ru-RU"/>
        </w:rPr>
        <w:t>–</w:t>
      </w:r>
      <w:r>
        <w:rPr>
          <w:rFonts w:ascii="Times New Roman" w:hAnsi="Times New Roman"/>
          <w:sz w:val="24"/>
          <w:szCs w:val="28"/>
          <w:lang w:eastAsia="ru-RU"/>
        </w:rPr>
        <w:t xml:space="preserve"> «Анализ</w:t>
      </w:r>
      <w:r w:rsidRPr="00E53C04">
        <w:rPr>
          <w:rFonts w:ascii="Times New Roman" w:hAnsi="Times New Roman"/>
          <w:sz w:val="24"/>
          <w:szCs w:val="28"/>
          <w:lang w:eastAsia="ru-RU"/>
        </w:rPr>
        <w:t xml:space="preserve"> фармакотерапии </w:t>
      </w:r>
      <w:r w:rsidRPr="00890DE0">
        <w:rPr>
          <w:rFonts w:ascii="Times New Roman" w:hAnsi="Times New Roman"/>
          <w:sz w:val="24"/>
          <w:szCs w:val="28"/>
          <w:lang w:eastAsia="ru-RU"/>
        </w:rPr>
        <w:t>курируемого больного»</w:t>
      </w:r>
      <w:r w:rsidR="00684C7D">
        <w:rPr>
          <w:rFonts w:ascii="Times New Roman" w:hAnsi="Times New Roman"/>
          <w:sz w:val="24"/>
          <w:szCs w:val="28"/>
          <w:lang w:eastAsia="ru-RU"/>
        </w:rPr>
        <w:t xml:space="preserve"> </w:t>
      </w:r>
      <w:r w:rsidRPr="00E53C04">
        <w:rPr>
          <w:rFonts w:ascii="Times New Roman" w:hAnsi="Times New Roman"/>
          <w:sz w:val="24"/>
          <w:szCs w:val="28"/>
          <w:lang w:eastAsia="ru-RU"/>
        </w:rPr>
        <w:t>с грубыми ошибками (не правильно выставлен, не обоснован развернутый клинический диагноз, не проведен анализ фармакотерапии).</w:t>
      </w:r>
    </w:p>
    <w:p w:rsidR="00FA1F9B" w:rsidRDefault="00FA1F9B" w:rsidP="00FA1F9B">
      <w:pPr>
        <w:spacing w:after="0" w:line="240" w:lineRule="auto"/>
        <w:jc w:val="center"/>
        <w:rPr>
          <w:rFonts w:ascii="Times New Roman" w:hAnsi="Times New Roman"/>
          <w:b/>
          <w:sz w:val="24"/>
          <w:szCs w:val="24"/>
        </w:rPr>
      </w:pPr>
      <w:r w:rsidRPr="00751F25">
        <w:rPr>
          <w:rFonts w:ascii="Times New Roman" w:hAnsi="Times New Roman"/>
          <w:b/>
          <w:sz w:val="24"/>
          <w:szCs w:val="24"/>
        </w:rPr>
        <w:t>Отработка задолженностей по дисциплине</w:t>
      </w:r>
    </w:p>
    <w:p w:rsidR="00FA1F9B" w:rsidRDefault="00FA1F9B" w:rsidP="00FA1F9B">
      <w:pPr>
        <w:spacing w:after="0" w:line="240" w:lineRule="auto"/>
        <w:ind w:firstLine="709"/>
        <w:jc w:val="both"/>
        <w:rPr>
          <w:rFonts w:ascii="Times New Roman" w:hAnsi="Times New Roman"/>
          <w:sz w:val="24"/>
          <w:szCs w:val="24"/>
        </w:rPr>
      </w:pPr>
      <w:r w:rsidRPr="00751F25">
        <w:rPr>
          <w:rFonts w:ascii="Times New Roman" w:hAnsi="Times New Roman"/>
          <w:sz w:val="24"/>
          <w:szCs w:val="24"/>
        </w:rP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FA1F9B" w:rsidRPr="00751F25" w:rsidRDefault="00FA1F9B" w:rsidP="00FA1F9B">
      <w:pPr>
        <w:spacing w:after="0" w:line="240" w:lineRule="auto"/>
        <w:ind w:firstLine="709"/>
        <w:jc w:val="both"/>
        <w:rPr>
          <w:rFonts w:ascii="Times New Roman" w:hAnsi="Times New Roman"/>
          <w:b/>
          <w:sz w:val="24"/>
          <w:szCs w:val="24"/>
        </w:rPr>
      </w:pPr>
      <w:r w:rsidRPr="00751F25">
        <w:rPr>
          <w:rFonts w:ascii="Times New Roman" w:hAnsi="Times New Roman"/>
          <w:sz w:val="24"/>
          <w:szCs w:val="24"/>
        </w:rP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FA1F9B" w:rsidRPr="007944D2" w:rsidRDefault="00FA1F9B" w:rsidP="00FA1F9B">
      <w:pPr>
        <w:pStyle w:val="Default"/>
        <w:ind w:firstLine="709"/>
        <w:jc w:val="both"/>
      </w:pPr>
      <w:r w:rsidRPr="00751F25">
        <w:t xml:space="preserve">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w:t>
      </w:r>
      <w:proofErr w:type="spellStart"/>
      <w:r w:rsidRPr="00751F25">
        <w:t>внеуадиторной</w:t>
      </w:r>
      <w:proofErr w:type="spellEnd"/>
      <w:r w:rsidRPr="00751F25">
        <w:t xml:space="preserve"> самостоятельной работы по теме пропущенного занятия</w:t>
      </w:r>
      <w:r>
        <w:t>.</w:t>
      </w:r>
    </w:p>
    <w:p w:rsidR="00FA1F9B" w:rsidRDefault="00FA1F9B" w:rsidP="00FA1F9B">
      <w:pPr>
        <w:tabs>
          <w:tab w:val="left" w:pos="3795"/>
          <w:tab w:val="left" w:pos="4065"/>
        </w:tabs>
        <w:spacing w:after="0" w:line="240" w:lineRule="auto"/>
        <w:jc w:val="center"/>
        <w:rPr>
          <w:rFonts w:ascii="Times New Roman" w:hAnsi="Times New Roman"/>
          <w:b/>
          <w:sz w:val="24"/>
          <w:szCs w:val="24"/>
        </w:rPr>
      </w:pPr>
      <w:r w:rsidRPr="00275562">
        <w:rPr>
          <w:rFonts w:ascii="Times New Roman" w:hAnsi="Times New Roman"/>
          <w:b/>
          <w:sz w:val="24"/>
          <w:szCs w:val="24"/>
        </w:rPr>
        <w:t xml:space="preserve">Критерии </w:t>
      </w:r>
      <w:r>
        <w:rPr>
          <w:rFonts w:ascii="Times New Roman" w:hAnsi="Times New Roman"/>
          <w:b/>
          <w:sz w:val="24"/>
          <w:szCs w:val="24"/>
        </w:rPr>
        <w:t>оценивания промежуточной аттестации</w:t>
      </w:r>
    </w:p>
    <w:p w:rsidR="00FA1F9B" w:rsidRDefault="00FA1F9B" w:rsidP="00FA1F9B">
      <w:pPr>
        <w:pStyle w:val="Default"/>
        <w:tabs>
          <w:tab w:val="left" w:pos="993"/>
        </w:tabs>
        <w:ind w:firstLine="709"/>
        <w:jc w:val="both"/>
      </w:pPr>
      <w:r w:rsidRPr="007944D2">
        <w:t xml:space="preserve">Промежуточная аттестация проводится в </w:t>
      </w:r>
      <w:r>
        <w:t>5 этапов</w:t>
      </w:r>
      <w:r w:rsidRPr="007944D2">
        <w:t>:</w:t>
      </w:r>
    </w:p>
    <w:p w:rsidR="00FA1F9B" w:rsidRPr="00526800" w:rsidRDefault="00FA1F9B" w:rsidP="00FA1F9B">
      <w:pPr>
        <w:pStyle w:val="Default"/>
        <w:numPr>
          <w:ilvl w:val="0"/>
          <w:numId w:val="1"/>
        </w:numPr>
        <w:tabs>
          <w:tab w:val="left" w:pos="993"/>
        </w:tabs>
        <w:ind w:left="709" w:firstLine="0"/>
        <w:jc w:val="both"/>
      </w:pPr>
      <w:r>
        <w:t>т</w:t>
      </w:r>
      <w:r w:rsidRPr="00526800">
        <w:t>естирование в системе M</w:t>
      </w:r>
      <w:proofErr w:type="spellStart"/>
      <w:r w:rsidRPr="00526800">
        <w:rPr>
          <w:lang w:val="en-US"/>
        </w:rPr>
        <w:t>oodle</w:t>
      </w:r>
      <w:proofErr w:type="spellEnd"/>
      <w:r w:rsidRPr="00526800">
        <w:t xml:space="preserve">; </w:t>
      </w:r>
    </w:p>
    <w:p w:rsidR="00FA1F9B" w:rsidRPr="00526800" w:rsidRDefault="00FA1F9B" w:rsidP="00FA1F9B">
      <w:pPr>
        <w:pStyle w:val="Default"/>
        <w:numPr>
          <w:ilvl w:val="0"/>
          <w:numId w:val="1"/>
        </w:numPr>
        <w:tabs>
          <w:tab w:val="left" w:pos="993"/>
        </w:tabs>
        <w:ind w:left="709" w:firstLine="0"/>
        <w:jc w:val="both"/>
      </w:pPr>
      <w:r w:rsidRPr="00526800">
        <w:t>собеседование по теоретическим вопросам для промежуточного контроля знаний;</w:t>
      </w:r>
    </w:p>
    <w:p w:rsidR="00FA1F9B" w:rsidRDefault="00FA1F9B" w:rsidP="00FA1F9B">
      <w:pPr>
        <w:pStyle w:val="Default"/>
        <w:numPr>
          <w:ilvl w:val="0"/>
          <w:numId w:val="1"/>
        </w:numPr>
        <w:tabs>
          <w:tab w:val="left" w:pos="993"/>
          <w:tab w:val="left" w:pos="3795"/>
          <w:tab w:val="left" w:pos="4065"/>
        </w:tabs>
        <w:ind w:left="709" w:firstLine="0"/>
        <w:jc w:val="both"/>
      </w:pPr>
      <w:r w:rsidRPr="00526800">
        <w:t>собеседование по ситуационным задачам;</w:t>
      </w:r>
    </w:p>
    <w:p w:rsidR="00FA1F9B" w:rsidRDefault="00FA1F9B" w:rsidP="00FA1F9B">
      <w:pPr>
        <w:pStyle w:val="Default"/>
        <w:numPr>
          <w:ilvl w:val="0"/>
          <w:numId w:val="1"/>
        </w:numPr>
        <w:tabs>
          <w:tab w:val="left" w:pos="993"/>
          <w:tab w:val="left" w:pos="3795"/>
          <w:tab w:val="left" w:pos="4065"/>
        </w:tabs>
        <w:ind w:left="709" w:firstLine="0"/>
        <w:jc w:val="both"/>
      </w:pPr>
      <w:r w:rsidRPr="001C4037">
        <w:t>проверка практических навыков;</w:t>
      </w:r>
    </w:p>
    <w:p w:rsidR="00FA1F9B" w:rsidRPr="00D115E5" w:rsidRDefault="00FA1F9B" w:rsidP="00FA1F9B">
      <w:pPr>
        <w:pStyle w:val="Default"/>
        <w:numPr>
          <w:ilvl w:val="0"/>
          <w:numId w:val="1"/>
        </w:numPr>
        <w:tabs>
          <w:tab w:val="left" w:pos="993"/>
          <w:tab w:val="left" w:pos="3795"/>
          <w:tab w:val="left" w:pos="4065"/>
        </w:tabs>
        <w:ind w:left="709" w:firstLine="0"/>
        <w:jc w:val="both"/>
      </w:pPr>
      <w:r w:rsidRPr="00526800">
        <w:t>защита «Анализа фармакотерапии курируемого больного»</w:t>
      </w:r>
    </w:p>
    <w:p w:rsidR="00FA1F9B" w:rsidRPr="00E741DB" w:rsidRDefault="00FA1F9B" w:rsidP="00FA1F9B">
      <w:pPr>
        <w:pStyle w:val="Default"/>
        <w:ind w:firstLine="709"/>
        <w:rPr>
          <w:bCs/>
        </w:rPr>
      </w:pPr>
      <w:r w:rsidRPr="00E741DB">
        <w:rPr>
          <w:bCs/>
        </w:rPr>
        <w:t>Перевод отметки в бинарную шкалу осуществляется по следующей схеме:</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4"/>
        <w:gridCol w:w="3934"/>
      </w:tblGrid>
      <w:tr w:rsidR="00FA1F9B" w:rsidRPr="00E741DB" w:rsidTr="003B1EE7">
        <w:tc>
          <w:tcPr>
            <w:tcW w:w="4254" w:type="dxa"/>
          </w:tcPr>
          <w:p w:rsidR="00FA1F9B" w:rsidRPr="00E741DB" w:rsidRDefault="00FA1F9B" w:rsidP="003B1EE7">
            <w:pPr>
              <w:pStyle w:val="Default"/>
              <w:jc w:val="both"/>
              <w:rPr>
                <w:b/>
                <w:bCs/>
              </w:rPr>
            </w:pPr>
            <w:r w:rsidRPr="00E741DB">
              <w:rPr>
                <w:b/>
                <w:bCs/>
              </w:rPr>
              <w:t>Отметка по 5-ти балльной шкале</w:t>
            </w:r>
          </w:p>
        </w:tc>
        <w:tc>
          <w:tcPr>
            <w:tcW w:w="3934" w:type="dxa"/>
          </w:tcPr>
          <w:p w:rsidR="00FA1F9B" w:rsidRPr="00E741DB" w:rsidRDefault="00FA1F9B" w:rsidP="003B1EE7">
            <w:pPr>
              <w:pStyle w:val="Default"/>
              <w:jc w:val="both"/>
              <w:rPr>
                <w:b/>
                <w:bCs/>
              </w:rPr>
            </w:pPr>
            <w:r>
              <w:rPr>
                <w:b/>
                <w:bCs/>
              </w:rPr>
              <w:t>Оценка по бинарной шкале</w:t>
            </w:r>
          </w:p>
        </w:tc>
      </w:tr>
      <w:tr w:rsidR="00FA1F9B" w:rsidRPr="00E741DB" w:rsidTr="003B1EE7">
        <w:tc>
          <w:tcPr>
            <w:tcW w:w="4254" w:type="dxa"/>
          </w:tcPr>
          <w:p w:rsidR="00FA1F9B" w:rsidRPr="00E741DB" w:rsidRDefault="00FA1F9B" w:rsidP="003B1EE7">
            <w:pPr>
              <w:pStyle w:val="Default"/>
              <w:jc w:val="center"/>
              <w:rPr>
                <w:bCs/>
              </w:rPr>
            </w:pPr>
            <w:r w:rsidRPr="00E741DB">
              <w:rPr>
                <w:bCs/>
              </w:rPr>
              <w:t>«5»</w:t>
            </w:r>
          </w:p>
        </w:tc>
        <w:tc>
          <w:tcPr>
            <w:tcW w:w="3934" w:type="dxa"/>
            <w:vMerge w:val="restart"/>
            <w:vAlign w:val="center"/>
          </w:tcPr>
          <w:p w:rsidR="00FA1F9B" w:rsidRPr="004D3A90" w:rsidRDefault="00FA1F9B" w:rsidP="003B1EE7">
            <w:pPr>
              <w:pStyle w:val="Default"/>
              <w:jc w:val="center"/>
              <w:rPr>
                <w:bCs/>
              </w:rPr>
            </w:pPr>
            <w:r w:rsidRPr="004D3A90">
              <w:rPr>
                <w:bCs/>
              </w:rPr>
              <w:t>зачтено</w:t>
            </w:r>
          </w:p>
        </w:tc>
      </w:tr>
      <w:tr w:rsidR="00FA1F9B" w:rsidRPr="00E741DB" w:rsidTr="003B1EE7">
        <w:tc>
          <w:tcPr>
            <w:tcW w:w="4254" w:type="dxa"/>
          </w:tcPr>
          <w:p w:rsidR="00FA1F9B" w:rsidRPr="00E741DB" w:rsidRDefault="00FA1F9B" w:rsidP="003B1EE7">
            <w:pPr>
              <w:pStyle w:val="Default"/>
              <w:jc w:val="center"/>
              <w:rPr>
                <w:bCs/>
              </w:rPr>
            </w:pPr>
            <w:r w:rsidRPr="00E741DB">
              <w:rPr>
                <w:bCs/>
              </w:rPr>
              <w:t>«4»</w:t>
            </w:r>
          </w:p>
        </w:tc>
        <w:tc>
          <w:tcPr>
            <w:tcW w:w="3934" w:type="dxa"/>
            <w:vMerge/>
            <w:vAlign w:val="center"/>
          </w:tcPr>
          <w:p w:rsidR="00FA1F9B" w:rsidRPr="004D3A90" w:rsidRDefault="00FA1F9B" w:rsidP="003B1EE7">
            <w:pPr>
              <w:pStyle w:val="Default"/>
              <w:jc w:val="center"/>
              <w:rPr>
                <w:bCs/>
              </w:rPr>
            </w:pPr>
          </w:p>
        </w:tc>
      </w:tr>
      <w:tr w:rsidR="00FA1F9B" w:rsidRPr="00E741DB" w:rsidTr="003B1EE7">
        <w:tc>
          <w:tcPr>
            <w:tcW w:w="4254" w:type="dxa"/>
          </w:tcPr>
          <w:p w:rsidR="00FA1F9B" w:rsidRPr="00E741DB" w:rsidRDefault="00FA1F9B" w:rsidP="003B1EE7">
            <w:pPr>
              <w:pStyle w:val="Default"/>
              <w:jc w:val="center"/>
              <w:rPr>
                <w:bCs/>
              </w:rPr>
            </w:pPr>
            <w:r w:rsidRPr="00E741DB">
              <w:rPr>
                <w:bCs/>
              </w:rPr>
              <w:t>«3»</w:t>
            </w:r>
          </w:p>
        </w:tc>
        <w:tc>
          <w:tcPr>
            <w:tcW w:w="3934" w:type="dxa"/>
            <w:vMerge/>
            <w:vAlign w:val="center"/>
          </w:tcPr>
          <w:p w:rsidR="00FA1F9B" w:rsidRPr="004D3A90" w:rsidRDefault="00FA1F9B" w:rsidP="003B1EE7">
            <w:pPr>
              <w:pStyle w:val="Default"/>
              <w:jc w:val="center"/>
              <w:rPr>
                <w:bCs/>
              </w:rPr>
            </w:pPr>
          </w:p>
        </w:tc>
      </w:tr>
      <w:tr w:rsidR="00FA1F9B" w:rsidRPr="00E741DB" w:rsidTr="003B1EE7">
        <w:tc>
          <w:tcPr>
            <w:tcW w:w="4254" w:type="dxa"/>
          </w:tcPr>
          <w:p w:rsidR="00FA1F9B" w:rsidRPr="00E741DB" w:rsidRDefault="00FA1F9B" w:rsidP="003B1EE7">
            <w:pPr>
              <w:pStyle w:val="Default"/>
              <w:jc w:val="center"/>
              <w:rPr>
                <w:bCs/>
              </w:rPr>
            </w:pPr>
            <w:r w:rsidRPr="00E741DB">
              <w:rPr>
                <w:bCs/>
              </w:rPr>
              <w:t>«2»</w:t>
            </w:r>
          </w:p>
        </w:tc>
        <w:tc>
          <w:tcPr>
            <w:tcW w:w="3934" w:type="dxa"/>
            <w:vAlign w:val="center"/>
          </w:tcPr>
          <w:p w:rsidR="00FA1F9B" w:rsidRPr="004D3A90" w:rsidRDefault="00FA1F9B" w:rsidP="003B1EE7">
            <w:pPr>
              <w:pStyle w:val="Default"/>
              <w:jc w:val="center"/>
              <w:rPr>
                <w:bCs/>
              </w:rPr>
            </w:pPr>
            <w:r w:rsidRPr="004D3A90">
              <w:rPr>
                <w:bCs/>
              </w:rPr>
              <w:t>не зачтено</w:t>
            </w:r>
          </w:p>
        </w:tc>
      </w:tr>
    </w:tbl>
    <w:p w:rsidR="00FA1F9B" w:rsidRPr="00E741DB" w:rsidRDefault="00FA1F9B" w:rsidP="00FA1F9B">
      <w:pPr>
        <w:pStyle w:val="Default"/>
        <w:ind w:firstLine="709"/>
        <w:rPr>
          <w:bCs/>
        </w:rPr>
      </w:pPr>
    </w:p>
    <w:p w:rsidR="00FA1F9B" w:rsidRPr="00E741DB" w:rsidRDefault="00FA1F9B" w:rsidP="00FA1F9B">
      <w:pPr>
        <w:pStyle w:val="Default"/>
        <w:ind w:firstLine="709"/>
        <w:rPr>
          <w:b/>
          <w:bCs/>
        </w:rPr>
      </w:pPr>
    </w:p>
    <w:p w:rsidR="00FA1F9B" w:rsidRDefault="00FA1F9B" w:rsidP="00FA1F9B">
      <w:pPr>
        <w:pStyle w:val="Default"/>
        <w:ind w:firstLine="709"/>
        <w:jc w:val="both"/>
        <w:rPr>
          <w:b/>
          <w:bCs/>
        </w:rPr>
      </w:pPr>
    </w:p>
    <w:p w:rsidR="00FA1F9B" w:rsidRPr="00751F25" w:rsidRDefault="00FA1F9B" w:rsidP="00FA1F9B">
      <w:pPr>
        <w:pStyle w:val="Default"/>
        <w:ind w:firstLine="709"/>
        <w:jc w:val="both"/>
      </w:pPr>
      <w:r>
        <w:rPr>
          <w:b/>
          <w:bCs/>
        </w:rPr>
        <w:t>«Зачтено</w:t>
      </w:r>
      <w:r w:rsidRPr="00751F25">
        <w:rPr>
          <w:b/>
          <w:bCs/>
        </w:rPr>
        <w:t xml:space="preserve">» - </w:t>
      </w:r>
      <w:r w:rsidRPr="00751F25">
        <w:t xml:space="preserve">студент полностью освоил учебный материал, ориентируется в нем, грамотно излагает ответ, при тестировании допускает до </w:t>
      </w:r>
      <w:r>
        <w:t>3</w:t>
      </w:r>
      <w:r w:rsidRPr="00751F25">
        <w:t xml:space="preserve">0% ошибочных ответов. </w:t>
      </w:r>
      <w:r>
        <w:t>Владеет</w:t>
      </w:r>
      <w:r w:rsidRPr="00751F25">
        <w:t xml:space="preserve"> практически</w:t>
      </w:r>
      <w:r>
        <w:t xml:space="preserve">ми навыками и </w:t>
      </w:r>
      <w:r w:rsidRPr="00751F25">
        <w:t>умения</w:t>
      </w:r>
      <w:r>
        <w:t>ми</w:t>
      </w:r>
      <w:r w:rsidRPr="00751F25">
        <w:t>, предусмотренны</w:t>
      </w:r>
      <w:r>
        <w:t xml:space="preserve">ми рабочей </w:t>
      </w:r>
      <w:r w:rsidRPr="00751F25">
        <w:t>программой</w:t>
      </w:r>
      <w:r>
        <w:t xml:space="preserve"> дисциплины.</w:t>
      </w:r>
    </w:p>
    <w:p w:rsidR="00FA1F9B" w:rsidRDefault="00FA1F9B" w:rsidP="00FA1F9B">
      <w:pPr>
        <w:pStyle w:val="Default"/>
        <w:ind w:firstLine="709"/>
        <w:jc w:val="both"/>
        <w:rPr>
          <w:iCs/>
        </w:rPr>
      </w:pPr>
      <w:r>
        <w:rPr>
          <w:b/>
          <w:bCs/>
          <w:iCs/>
        </w:rPr>
        <w:t>«Не зачтено</w:t>
      </w:r>
      <w:r w:rsidRPr="00751F25">
        <w:rPr>
          <w:b/>
          <w:bCs/>
          <w:iCs/>
        </w:rPr>
        <w:t xml:space="preserve">» </w:t>
      </w:r>
      <w:r w:rsidRPr="00751F25">
        <w:rPr>
          <w:iCs/>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w:t>
      </w:r>
      <w:r w:rsidRPr="00751F25">
        <w:t xml:space="preserve">при тестировании допускает более 30% ошибочных ответов. </w:t>
      </w:r>
      <w:r>
        <w:rPr>
          <w:iCs/>
        </w:rPr>
        <w:t>П</w:t>
      </w:r>
      <w:r w:rsidRPr="00751F25">
        <w:rPr>
          <w:iCs/>
        </w:rPr>
        <w:t xml:space="preserve">рактические </w:t>
      </w:r>
      <w:r>
        <w:rPr>
          <w:iCs/>
        </w:rPr>
        <w:t xml:space="preserve">навыки и </w:t>
      </w:r>
      <w:r w:rsidRPr="00751F25">
        <w:rPr>
          <w:iCs/>
        </w:rPr>
        <w:t>умения выполняет с грубыми ошибками</w:t>
      </w:r>
      <w:r>
        <w:rPr>
          <w:iCs/>
        </w:rPr>
        <w:t>.</w:t>
      </w:r>
    </w:p>
    <w:p w:rsidR="00FA1F9B" w:rsidRDefault="00FA1F9B" w:rsidP="00FA1F9B">
      <w:pPr>
        <w:pStyle w:val="Default"/>
        <w:ind w:firstLine="709"/>
        <w:jc w:val="center"/>
        <w:rPr>
          <w:b/>
        </w:rPr>
      </w:pPr>
    </w:p>
    <w:p w:rsidR="00684C7D" w:rsidRDefault="00684C7D" w:rsidP="00FA1F9B">
      <w:pPr>
        <w:pStyle w:val="Default"/>
        <w:ind w:firstLine="709"/>
        <w:jc w:val="center"/>
        <w:rPr>
          <w:b/>
        </w:rPr>
      </w:pPr>
    </w:p>
    <w:p w:rsidR="00684C7D" w:rsidRDefault="00684C7D" w:rsidP="00FA1F9B">
      <w:pPr>
        <w:pStyle w:val="Default"/>
        <w:ind w:firstLine="709"/>
        <w:jc w:val="center"/>
        <w:rPr>
          <w:b/>
        </w:rPr>
      </w:pPr>
    </w:p>
    <w:p w:rsidR="00FA1F9B" w:rsidRDefault="00FA1F9B" w:rsidP="00FA1F9B">
      <w:pPr>
        <w:pStyle w:val="Default"/>
        <w:ind w:firstLine="709"/>
        <w:jc w:val="center"/>
      </w:pPr>
      <w:r w:rsidRPr="003619AD">
        <w:rPr>
          <w:b/>
        </w:rPr>
        <w:lastRenderedPageBreak/>
        <w:t>Учебный рейтинг студентов</w:t>
      </w:r>
    </w:p>
    <w:p w:rsidR="00FA1F9B" w:rsidRDefault="00FA1F9B" w:rsidP="00FA1F9B">
      <w:pPr>
        <w:pStyle w:val="Default"/>
        <w:ind w:firstLine="709"/>
        <w:jc w:val="both"/>
      </w:pPr>
      <w:r w:rsidRPr="0037196D">
        <w:t xml:space="preserve">Рейтинговый показатель по каждой дисциплине формируется на основе оценки знаний, умений, навыков </w:t>
      </w:r>
      <w:proofErr w:type="gramStart"/>
      <w:r w:rsidRPr="0037196D">
        <w:t>обучающегося</w:t>
      </w:r>
      <w:proofErr w:type="gramEnd"/>
      <w:r w:rsidRPr="0037196D">
        <w:t xml:space="preserve"> по итогам промежуточной аттестации и премиальных/штрафных баллов. Максимальный результат, который может быть достигнут студентом, составляет 10 баллов (5 баллов за промежуточную аттестацию + 5 премиальных баллов), минимальный – 0 баллов.</w:t>
      </w:r>
    </w:p>
    <w:p w:rsidR="00FA1F9B" w:rsidRDefault="00FA1F9B" w:rsidP="00FA1F9B">
      <w:pPr>
        <w:pStyle w:val="Default"/>
        <w:ind w:firstLine="360"/>
        <w:jc w:val="center"/>
        <w:rPr>
          <w:b/>
        </w:rPr>
      </w:pPr>
      <w:r w:rsidRPr="0037196D">
        <w:rPr>
          <w:b/>
        </w:rPr>
        <w:t>Шкала соответствия рейтинговых оценок пятибалльным оценкам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693"/>
        <w:gridCol w:w="4218"/>
      </w:tblGrid>
      <w:tr w:rsidR="00FA1F9B" w:rsidTr="003B1EE7">
        <w:tc>
          <w:tcPr>
            <w:tcW w:w="2660" w:type="dxa"/>
          </w:tcPr>
          <w:p w:rsidR="00FA1F9B" w:rsidRPr="00983070" w:rsidRDefault="00FA1F9B" w:rsidP="003B1EE7">
            <w:pPr>
              <w:pStyle w:val="Default"/>
              <w:jc w:val="center"/>
              <w:rPr>
                <w:b/>
              </w:rPr>
            </w:pPr>
            <w:r w:rsidRPr="00983070">
              <w:rPr>
                <w:b/>
              </w:rPr>
              <w:t>Рейтинговая шкала</w:t>
            </w:r>
          </w:p>
          <w:p w:rsidR="00FA1F9B" w:rsidRPr="00983070" w:rsidRDefault="00FA1F9B" w:rsidP="003B1EE7">
            <w:pPr>
              <w:pStyle w:val="Default"/>
              <w:jc w:val="center"/>
              <w:rPr>
                <w:b/>
              </w:rPr>
            </w:pPr>
            <w:r w:rsidRPr="00983070">
              <w:rPr>
                <w:b/>
              </w:rPr>
              <w:t>(баллы)</w:t>
            </w:r>
          </w:p>
        </w:tc>
        <w:tc>
          <w:tcPr>
            <w:tcW w:w="2693" w:type="dxa"/>
          </w:tcPr>
          <w:p w:rsidR="00FA1F9B" w:rsidRPr="00983070" w:rsidRDefault="00FA1F9B" w:rsidP="003B1EE7">
            <w:pPr>
              <w:pStyle w:val="Default"/>
              <w:jc w:val="center"/>
              <w:rPr>
                <w:b/>
              </w:rPr>
            </w:pPr>
            <w:r w:rsidRPr="00983070">
              <w:rPr>
                <w:b/>
              </w:rPr>
              <w:t>Традиционная шкала отметок</w:t>
            </w:r>
          </w:p>
        </w:tc>
        <w:tc>
          <w:tcPr>
            <w:tcW w:w="4218" w:type="dxa"/>
          </w:tcPr>
          <w:p w:rsidR="00FA1F9B" w:rsidRPr="00983070" w:rsidRDefault="00FA1F9B" w:rsidP="003B1EE7">
            <w:pPr>
              <w:pStyle w:val="Default"/>
              <w:jc w:val="center"/>
              <w:rPr>
                <w:b/>
              </w:rPr>
            </w:pPr>
            <w:r w:rsidRPr="00983070">
              <w:rPr>
                <w:b/>
              </w:rPr>
              <w:t>Критерии выставления отметок</w:t>
            </w:r>
          </w:p>
        </w:tc>
      </w:tr>
      <w:tr w:rsidR="00FA1F9B" w:rsidTr="003B1EE7">
        <w:tc>
          <w:tcPr>
            <w:tcW w:w="2660" w:type="dxa"/>
          </w:tcPr>
          <w:p w:rsidR="00FA1F9B" w:rsidRPr="00983070" w:rsidRDefault="00FA1F9B" w:rsidP="003B1EE7">
            <w:pPr>
              <w:pStyle w:val="Default"/>
              <w:jc w:val="center"/>
              <w:rPr>
                <w:b/>
              </w:rPr>
            </w:pPr>
            <w:r w:rsidRPr="00983070">
              <w:rPr>
                <w:b/>
              </w:rPr>
              <w:t>5</w:t>
            </w:r>
          </w:p>
        </w:tc>
        <w:tc>
          <w:tcPr>
            <w:tcW w:w="2693" w:type="dxa"/>
          </w:tcPr>
          <w:p w:rsidR="00FA1F9B" w:rsidRPr="00983070" w:rsidRDefault="00FA1F9B" w:rsidP="003B1EE7">
            <w:pPr>
              <w:pStyle w:val="Default"/>
              <w:jc w:val="center"/>
              <w:rPr>
                <w:b/>
              </w:rPr>
            </w:pPr>
            <w:r w:rsidRPr="00983070">
              <w:rPr>
                <w:b/>
              </w:rPr>
              <w:t>«5»</w:t>
            </w:r>
          </w:p>
        </w:tc>
        <w:tc>
          <w:tcPr>
            <w:tcW w:w="4218" w:type="dxa"/>
          </w:tcPr>
          <w:p w:rsidR="00FA1F9B" w:rsidRPr="00983070" w:rsidRDefault="00FA1F9B" w:rsidP="003B1EE7">
            <w:pPr>
              <w:pStyle w:val="Default"/>
              <w:jc w:val="both"/>
              <w:rPr>
                <w:sz w:val="20"/>
                <w:szCs w:val="20"/>
              </w:rPr>
            </w:pPr>
            <w:r w:rsidRPr="00983070">
              <w:rPr>
                <w:sz w:val="20"/>
                <w:szCs w:val="20"/>
              </w:rPr>
              <w:t>Обучающийся демонстрирует глубокое и полное овладение содержанием учебного материала, грамотно, логично излагает ответ, умеет связывать теорию с практикой, высказывать и обосновывать свои суждения</w:t>
            </w:r>
            <w:r w:rsidRPr="00983070">
              <w:rPr>
                <w:b/>
                <w:bCs/>
                <w:sz w:val="20"/>
                <w:szCs w:val="20"/>
              </w:rPr>
              <w:t xml:space="preserve">, </w:t>
            </w:r>
            <w:r w:rsidRPr="00983070">
              <w:rPr>
                <w:sz w:val="20"/>
                <w:szCs w:val="20"/>
              </w:rPr>
              <w:t xml:space="preserve">при ответе формулирует самостоятельные выводы и обобщения. Освоил все практические навыки и умения, предусмотренные программой. </w:t>
            </w:r>
          </w:p>
        </w:tc>
      </w:tr>
      <w:tr w:rsidR="00FA1F9B" w:rsidTr="003B1EE7">
        <w:tc>
          <w:tcPr>
            <w:tcW w:w="2660" w:type="dxa"/>
          </w:tcPr>
          <w:p w:rsidR="00FA1F9B" w:rsidRPr="00983070" w:rsidRDefault="00FA1F9B" w:rsidP="003B1EE7">
            <w:pPr>
              <w:pStyle w:val="Default"/>
              <w:jc w:val="center"/>
              <w:rPr>
                <w:b/>
              </w:rPr>
            </w:pPr>
            <w:r w:rsidRPr="00983070">
              <w:rPr>
                <w:b/>
              </w:rPr>
              <w:t>4</w:t>
            </w:r>
          </w:p>
        </w:tc>
        <w:tc>
          <w:tcPr>
            <w:tcW w:w="2693" w:type="dxa"/>
          </w:tcPr>
          <w:p w:rsidR="00FA1F9B" w:rsidRPr="00983070" w:rsidRDefault="00FA1F9B" w:rsidP="003B1EE7">
            <w:pPr>
              <w:pStyle w:val="Default"/>
              <w:jc w:val="center"/>
              <w:rPr>
                <w:b/>
              </w:rPr>
            </w:pPr>
            <w:r w:rsidRPr="00983070">
              <w:rPr>
                <w:b/>
              </w:rPr>
              <w:t>«4»</w:t>
            </w:r>
          </w:p>
        </w:tc>
        <w:tc>
          <w:tcPr>
            <w:tcW w:w="4218" w:type="dxa"/>
          </w:tcPr>
          <w:p w:rsidR="00FA1F9B" w:rsidRPr="00983070" w:rsidRDefault="00FA1F9B" w:rsidP="003B1EE7">
            <w:pPr>
              <w:pStyle w:val="Default"/>
              <w:jc w:val="both"/>
              <w:rPr>
                <w:sz w:val="20"/>
                <w:szCs w:val="20"/>
              </w:rPr>
            </w:pPr>
            <w:r w:rsidRPr="00983070">
              <w:rPr>
                <w:sz w:val="20"/>
                <w:szCs w:val="20"/>
              </w:rPr>
              <w:t xml:space="preserve">Обучающийся вполне освоил учебный материал,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отдельные неточности или ответ неполный. Освоил все практические навыки и умения, предусмотренные программой, однако допускает некоторые неточности. </w:t>
            </w:r>
          </w:p>
        </w:tc>
      </w:tr>
      <w:tr w:rsidR="00FA1F9B" w:rsidTr="003B1EE7">
        <w:tc>
          <w:tcPr>
            <w:tcW w:w="2660" w:type="dxa"/>
          </w:tcPr>
          <w:p w:rsidR="00FA1F9B" w:rsidRPr="00983070" w:rsidRDefault="00FA1F9B" w:rsidP="003B1EE7">
            <w:pPr>
              <w:pStyle w:val="Default"/>
              <w:jc w:val="center"/>
              <w:rPr>
                <w:b/>
              </w:rPr>
            </w:pPr>
            <w:r w:rsidRPr="00983070">
              <w:rPr>
                <w:b/>
              </w:rPr>
              <w:t>3</w:t>
            </w:r>
          </w:p>
        </w:tc>
        <w:tc>
          <w:tcPr>
            <w:tcW w:w="2693" w:type="dxa"/>
          </w:tcPr>
          <w:p w:rsidR="00FA1F9B" w:rsidRPr="00983070" w:rsidRDefault="00FA1F9B" w:rsidP="003B1EE7">
            <w:pPr>
              <w:pStyle w:val="Default"/>
              <w:jc w:val="center"/>
              <w:rPr>
                <w:b/>
              </w:rPr>
            </w:pPr>
            <w:r w:rsidRPr="00983070">
              <w:rPr>
                <w:b/>
              </w:rPr>
              <w:t>«3»</w:t>
            </w:r>
          </w:p>
        </w:tc>
        <w:tc>
          <w:tcPr>
            <w:tcW w:w="4218" w:type="dxa"/>
          </w:tcPr>
          <w:p w:rsidR="00FA1F9B" w:rsidRPr="00983070" w:rsidRDefault="00FA1F9B" w:rsidP="003B1EE7">
            <w:pPr>
              <w:pStyle w:val="Default"/>
              <w:jc w:val="both"/>
              <w:rPr>
                <w:sz w:val="20"/>
                <w:szCs w:val="20"/>
              </w:rPr>
            </w:pPr>
            <w:r w:rsidRPr="00983070">
              <w:rPr>
                <w:sz w:val="20"/>
                <w:szCs w:val="20"/>
              </w:rPr>
              <w:t xml:space="preserve">Обучающийся обнаруживает знание и понимание основных положений учебного материала, но излагает его неполно, непоследовательно, допускает неточности, не умеет доказательно обосновать свои суждения. Владеет лишь некоторыми практическими навыками и умениями. </w:t>
            </w:r>
          </w:p>
        </w:tc>
      </w:tr>
      <w:tr w:rsidR="00FA1F9B" w:rsidTr="003B1EE7">
        <w:tc>
          <w:tcPr>
            <w:tcW w:w="2660" w:type="dxa"/>
          </w:tcPr>
          <w:p w:rsidR="00FA1F9B" w:rsidRPr="00983070" w:rsidRDefault="00FA1F9B" w:rsidP="003B1EE7">
            <w:pPr>
              <w:pStyle w:val="Default"/>
              <w:jc w:val="center"/>
              <w:rPr>
                <w:b/>
              </w:rPr>
            </w:pPr>
            <w:r w:rsidRPr="00983070">
              <w:rPr>
                <w:b/>
              </w:rPr>
              <w:t>2</w:t>
            </w:r>
          </w:p>
        </w:tc>
        <w:tc>
          <w:tcPr>
            <w:tcW w:w="2693" w:type="dxa"/>
          </w:tcPr>
          <w:p w:rsidR="00FA1F9B" w:rsidRPr="00983070" w:rsidRDefault="00FA1F9B" w:rsidP="003B1EE7">
            <w:pPr>
              <w:pStyle w:val="Default"/>
              <w:jc w:val="center"/>
              <w:rPr>
                <w:b/>
              </w:rPr>
            </w:pPr>
            <w:r w:rsidRPr="00983070">
              <w:rPr>
                <w:b/>
              </w:rPr>
              <w:t>«2»</w:t>
            </w:r>
          </w:p>
        </w:tc>
        <w:tc>
          <w:tcPr>
            <w:tcW w:w="4218" w:type="dxa"/>
          </w:tcPr>
          <w:p w:rsidR="00FA1F9B" w:rsidRPr="00983070" w:rsidRDefault="00FA1F9B" w:rsidP="003B1EE7">
            <w:pPr>
              <w:pStyle w:val="Default"/>
              <w:jc w:val="both"/>
              <w:rPr>
                <w:sz w:val="20"/>
                <w:szCs w:val="20"/>
              </w:rPr>
            </w:pPr>
            <w:r w:rsidRPr="00983070">
              <w:rPr>
                <w:sz w:val="20"/>
                <w:szCs w:val="20"/>
              </w:rPr>
              <w:t xml:space="preserve">Обучающийся имеет разрозненные, бессистемные знания, не умеет выделять главное и второстепенное, беспорядочно и неуверенно излагает материал, не может применять знания для решения практических задач. Практические навыки и умения выполняет с грубыми ошибками. </w:t>
            </w:r>
          </w:p>
        </w:tc>
      </w:tr>
      <w:tr w:rsidR="00FA1F9B" w:rsidTr="003B1EE7">
        <w:tc>
          <w:tcPr>
            <w:tcW w:w="2660" w:type="dxa"/>
          </w:tcPr>
          <w:p w:rsidR="00FA1F9B" w:rsidRPr="00983070" w:rsidRDefault="00FA1F9B" w:rsidP="003B1EE7">
            <w:pPr>
              <w:pStyle w:val="Default"/>
              <w:jc w:val="center"/>
              <w:rPr>
                <w:b/>
              </w:rPr>
            </w:pPr>
            <w:r w:rsidRPr="00983070">
              <w:rPr>
                <w:b/>
              </w:rPr>
              <w:t>1</w:t>
            </w:r>
          </w:p>
        </w:tc>
        <w:tc>
          <w:tcPr>
            <w:tcW w:w="2693" w:type="dxa"/>
          </w:tcPr>
          <w:p w:rsidR="00FA1F9B" w:rsidRPr="00983070" w:rsidRDefault="00FA1F9B" w:rsidP="003B1EE7">
            <w:pPr>
              <w:pStyle w:val="Default"/>
              <w:jc w:val="center"/>
              <w:rPr>
                <w:b/>
              </w:rPr>
            </w:pPr>
            <w:r w:rsidRPr="00983070">
              <w:rPr>
                <w:b/>
              </w:rPr>
              <w:t>«2»</w:t>
            </w:r>
          </w:p>
        </w:tc>
        <w:tc>
          <w:tcPr>
            <w:tcW w:w="4218" w:type="dxa"/>
          </w:tcPr>
          <w:p w:rsidR="00FA1F9B" w:rsidRPr="00983070" w:rsidRDefault="00FA1F9B" w:rsidP="003B1EE7">
            <w:pPr>
              <w:pStyle w:val="Default"/>
              <w:jc w:val="both"/>
              <w:rPr>
                <w:sz w:val="20"/>
                <w:szCs w:val="20"/>
              </w:rPr>
            </w:pPr>
            <w:r w:rsidRPr="00983070">
              <w:rPr>
                <w:sz w:val="20"/>
                <w:szCs w:val="20"/>
              </w:rPr>
              <w:t xml:space="preserve">Демонстрирует непонимание проблемы. Практические навыки и умения не освоены. </w:t>
            </w:r>
          </w:p>
        </w:tc>
      </w:tr>
      <w:tr w:rsidR="00FA1F9B" w:rsidTr="003B1EE7">
        <w:tc>
          <w:tcPr>
            <w:tcW w:w="2660" w:type="dxa"/>
          </w:tcPr>
          <w:p w:rsidR="00FA1F9B" w:rsidRPr="00983070" w:rsidRDefault="00FA1F9B" w:rsidP="003B1EE7">
            <w:pPr>
              <w:pStyle w:val="Default"/>
              <w:jc w:val="center"/>
              <w:rPr>
                <w:b/>
              </w:rPr>
            </w:pPr>
            <w:r w:rsidRPr="00983070">
              <w:rPr>
                <w:b/>
              </w:rPr>
              <w:t>0</w:t>
            </w:r>
          </w:p>
        </w:tc>
        <w:tc>
          <w:tcPr>
            <w:tcW w:w="2693" w:type="dxa"/>
          </w:tcPr>
          <w:p w:rsidR="00FA1F9B" w:rsidRPr="00983070" w:rsidRDefault="00FA1F9B" w:rsidP="003B1EE7">
            <w:pPr>
              <w:pStyle w:val="Default"/>
              <w:jc w:val="center"/>
              <w:rPr>
                <w:b/>
              </w:rPr>
            </w:pPr>
            <w:r w:rsidRPr="00983070">
              <w:rPr>
                <w:b/>
              </w:rPr>
              <w:t>«2»</w:t>
            </w:r>
          </w:p>
        </w:tc>
        <w:tc>
          <w:tcPr>
            <w:tcW w:w="4218" w:type="dxa"/>
          </w:tcPr>
          <w:p w:rsidR="00FA1F9B" w:rsidRPr="00983070" w:rsidRDefault="00FA1F9B" w:rsidP="003B1EE7">
            <w:pPr>
              <w:pStyle w:val="Default"/>
              <w:jc w:val="both"/>
              <w:rPr>
                <w:sz w:val="20"/>
                <w:szCs w:val="20"/>
              </w:rPr>
            </w:pPr>
            <w:r w:rsidRPr="00983070">
              <w:rPr>
                <w:sz w:val="20"/>
                <w:szCs w:val="20"/>
              </w:rPr>
              <w:t xml:space="preserve">Нет ответа. Не было попытки продемонстрировать свои теоретические знания и практические умения. </w:t>
            </w:r>
          </w:p>
        </w:tc>
      </w:tr>
    </w:tbl>
    <w:p w:rsidR="00FA1F9B" w:rsidRDefault="00FA1F9B" w:rsidP="00FA1F9B">
      <w:pPr>
        <w:pStyle w:val="Default"/>
        <w:ind w:firstLine="360"/>
        <w:jc w:val="center"/>
        <w:rPr>
          <w:b/>
        </w:rPr>
      </w:pPr>
    </w:p>
    <w:p w:rsidR="00FA1F9B" w:rsidRPr="0096759B" w:rsidRDefault="00FA1F9B" w:rsidP="00FA1F9B">
      <w:pPr>
        <w:pStyle w:val="Default"/>
        <w:ind w:firstLine="360"/>
        <w:jc w:val="center"/>
        <w:rPr>
          <w:b/>
        </w:rPr>
      </w:pPr>
      <w:r w:rsidRPr="0096759B">
        <w:rPr>
          <w:b/>
        </w:rPr>
        <w:t>Распределение премиальных и штрафных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8"/>
      </w:tblGrid>
      <w:tr w:rsidR="00FA1F9B" w:rsidRPr="0096759B" w:rsidTr="003B1EE7">
        <w:tc>
          <w:tcPr>
            <w:tcW w:w="4503" w:type="dxa"/>
          </w:tcPr>
          <w:p w:rsidR="00FA1F9B" w:rsidRPr="0096759B" w:rsidRDefault="00FA1F9B" w:rsidP="003B1EE7">
            <w:pPr>
              <w:pStyle w:val="Default"/>
              <w:jc w:val="center"/>
              <w:rPr>
                <w:b/>
              </w:rPr>
            </w:pPr>
            <w:r w:rsidRPr="0096759B">
              <w:rPr>
                <w:b/>
              </w:rPr>
              <w:t>Премиальные баллы</w:t>
            </w:r>
          </w:p>
        </w:tc>
        <w:tc>
          <w:tcPr>
            <w:tcW w:w="5068" w:type="dxa"/>
          </w:tcPr>
          <w:p w:rsidR="00FA1F9B" w:rsidRPr="0096759B" w:rsidRDefault="00FA1F9B" w:rsidP="003B1EE7">
            <w:pPr>
              <w:pStyle w:val="Default"/>
              <w:jc w:val="center"/>
              <w:rPr>
                <w:b/>
              </w:rPr>
            </w:pPr>
            <w:r w:rsidRPr="0096759B">
              <w:rPr>
                <w:b/>
              </w:rPr>
              <w:t>Штрафные баллы</w:t>
            </w:r>
          </w:p>
        </w:tc>
      </w:tr>
      <w:tr w:rsidR="00FA1F9B" w:rsidRPr="0096759B" w:rsidTr="003B1EE7">
        <w:tc>
          <w:tcPr>
            <w:tcW w:w="4503" w:type="dxa"/>
          </w:tcPr>
          <w:p w:rsidR="00FA1F9B" w:rsidRPr="0096759B" w:rsidRDefault="00FA1F9B" w:rsidP="003B1EE7">
            <w:pPr>
              <w:pStyle w:val="Default"/>
              <w:jc w:val="both"/>
              <w:rPr>
                <w:b/>
              </w:rPr>
            </w:pPr>
            <w:r w:rsidRPr="0096759B">
              <w:t>1 балл - устный доклад на конференциях</w:t>
            </w:r>
          </w:p>
        </w:tc>
        <w:tc>
          <w:tcPr>
            <w:tcW w:w="5068" w:type="dxa"/>
          </w:tcPr>
          <w:p w:rsidR="00FA1F9B" w:rsidRPr="0096759B" w:rsidRDefault="00FA1F9B" w:rsidP="003B1EE7">
            <w:pPr>
              <w:pStyle w:val="Default"/>
              <w:jc w:val="center"/>
              <w:rPr>
                <w:b/>
              </w:rPr>
            </w:pPr>
            <w:r w:rsidRPr="0096759B">
              <w:t>пропуски лекций и практических занятий по неуважительной причине – 1 балл</w:t>
            </w:r>
          </w:p>
        </w:tc>
      </w:tr>
      <w:tr w:rsidR="00FA1F9B" w:rsidRPr="0096759B" w:rsidTr="003B1EE7">
        <w:tc>
          <w:tcPr>
            <w:tcW w:w="4503" w:type="dxa"/>
          </w:tcPr>
          <w:p w:rsidR="00FA1F9B" w:rsidRPr="0096759B" w:rsidRDefault="00FA1F9B" w:rsidP="003B1EE7">
            <w:pPr>
              <w:pStyle w:val="Default"/>
              <w:jc w:val="both"/>
              <w:rPr>
                <w:b/>
              </w:rPr>
            </w:pPr>
            <w:r w:rsidRPr="0096759B">
              <w:t>0,25 баллов - стендовый доклад на конференциях</w:t>
            </w:r>
          </w:p>
        </w:tc>
        <w:tc>
          <w:tcPr>
            <w:tcW w:w="5068" w:type="dxa"/>
          </w:tcPr>
          <w:p w:rsidR="00FA1F9B" w:rsidRPr="0096759B" w:rsidRDefault="00FA1F9B" w:rsidP="003B1EE7">
            <w:pPr>
              <w:pStyle w:val="Default"/>
              <w:jc w:val="center"/>
              <w:rPr>
                <w:b/>
              </w:rPr>
            </w:pPr>
            <w:r w:rsidRPr="0096759B">
              <w:t>порча кафедрального имущества – 1 балл</w:t>
            </w:r>
          </w:p>
        </w:tc>
      </w:tr>
      <w:tr w:rsidR="00FA1F9B" w:rsidRPr="0096759B" w:rsidTr="003B1EE7">
        <w:tc>
          <w:tcPr>
            <w:tcW w:w="4503" w:type="dxa"/>
          </w:tcPr>
          <w:p w:rsidR="00FA1F9B" w:rsidRPr="0096759B" w:rsidRDefault="00FA1F9B" w:rsidP="003B1EE7">
            <w:pPr>
              <w:pStyle w:val="Default"/>
            </w:pPr>
            <w:r w:rsidRPr="0096759B">
              <w:t>1 балл - победитель олимпиады (призовые места)</w:t>
            </w:r>
          </w:p>
        </w:tc>
        <w:tc>
          <w:tcPr>
            <w:tcW w:w="5068" w:type="dxa"/>
          </w:tcPr>
          <w:p w:rsidR="00FA1F9B" w:rsidRPr="0096759B" w:rsidRDefault="00FA1F9B" w:rsidP="003B1EE7">
            <w:pPr>
              <w:pStyle w:val="Default"/>
              <w:jc w:val="both"/>
              <w:rPr>
                <w:b/>
              </w:rPr>
            </w:pPr>
            <w:r w:rsidRPr="0096759B">
              <w:t>неуважительное отношение</w:t>
            </w:r>
            <w:r>
              <w:t xml:space="preserve"> к преподавателю, больным, медицинскому </w:t>
            </w:r>
            <w:r w:rsidRPr="0096759B">
              <w:t>персоналу - 1 балл</w:t>
            </w:r>
          </w:p>
        </w:tc>
      </w:tr>
      <w:tr w:rsidR="00FA1F9B" w:rsidRPr="0096759B" w:rsidTr="003B1EE7">
        <w:tc>
          <w:tcPr>
            <w:tcW w:w="4503" w:type="dxa"/>
          </w:tcPr>
          <w:p w:rsidR="00FA1F9B" w:rsidRPr="0096759B" w:rsidRDefault="00FA1F9B" w:rsidP="003B1EE7">
            <w:pPr>
              <w:pStyle w:val="Default"/>
              <w:jc w:val="both"/>
              <w:rPr>
                <w:b/>
              </w:rPr>
            </w:pPr>
            <w:r w:rsidRPr="0096759B">
              <w:t>0,25 баллов - участник олимпиады</w:t>
            </w:r>
          </w:p>
        </w:tc>
        <w:tc>
          <w:tcPr>
            <w:tcW w:w="5068" w:type="dxa"/>
          </w:tcPr>
          <w:p w:rsidR="00FA1F9B" w:rsidRPr="0096759B" w:rsidRDefault="00FA1F9B" w:rsidP="003B1EE7">
            <w:pPr>
              <w:pStyle w:val="Default"/>
              <w:jc w:val="both"/>
              <w:rPr>
                <w:b/>
              </w:rPr>
            </w:pPr>
            <w:r w:rsidRPr="0096759B">
              <w:t>неопрятный внешний вид, отсутствие халата-0,5 баллов</w:t>
            </w:r>
          </w:p>
        </w:tc>
      </w:tr>
      <w:tr w:rsidR="00FA1F9B" w:rsidRPr="0096759B" w:rsidTr="003B1EE7">
        <w:tc>
          <w:tcPr>
            <w:tcW w:w="4503" w:type="dxa"/>
          </w:tcPr>
          <w:p w:rsidR="00FA1F9B" w:rsidRPr="0096759B" w:rsidRDefault="00FA1F9B" w:rsidP="003B1EE7">
            <w:pPr>
              <w:pStyle w:val="Default"/>
              <w:jc w:val="both"/>
            </w:pPr>
            <w:r>
              <w:t>0,</w:t>
            </w:r>
            <w:r w:rsidRPr="0096759B">
              <w:t xml:space="preserve">5 баллов - внеаудиторная работа по </w:t>
            </w:r>
            <w:r w:rsidRPr="0096759B">
              <w:lastRenderedPageBreak/>
              <w:t xml:space="preserve">выбору </w:t>
            </w:r>
          </w:p>
        </w:tc>
        <w:tc>
          <w:tcPr>
            <w:tcW w:w="5068" w:type="dxa"/>
          </w:tcPr>
          <w:p w:rsidR="00FA1F9B" w:rsidRPr="0096759B" w:rsidRDefault="00FA1F9B" w:rsidP="003B1EE7">
            <w:pPr>
              <w:pStyle w:val="Default"/>
              <w:jc w:val="both"/>
            </w:pPr>
            <w:r w:rsidRPr="0096759B">
              <w:lastRenderedPageBreak/>
              <w:t xml:space="preserve">систематическая неподготовленность к </w:t>
            </w:r>
            <w:r w:rsidRPr="0096759B">
              <w:lastRenderedPageBreak/>
              <w:t>занятиям, отсутствие конспекта – 0,5 балл</w:t>
            </w:r>
            <w:r>
              <w:t>а</w:t>
            </w:r>
            <w:r w:rsidRPr="0096759B">
              <w:t xml:space="preserve">; </w:t>
            </w:r>
          </w:p>
        </w:tc>
      </w:tr>
      <w:tr w:rsidR="00FA1F9B" w:rsidRPr="0096759B" w:rsidTr="003B1EE7">
        <w:tc>
          <w:tcPr>
            <w:tcW w:w="4503" w:type="dxa"/>
          </w:tcPr>
          <w:p w:rsidR="00FA1F9B" w:rsidRPr="0096759B" w:rsidRDefault="00FA1F9B" w:rsidP="003B1EE7">
            <w:pPr>
              <w:pStyle w:val="Default"/>
              <w:jc w:val="both"/>
            </w:pPr>
            <w:r w:rsidRPr="0096759B">
              <w:lastRenderedPageBreak/>
              <w:t>1 балл – участие в днях специалиста (День здоровья, День</w:t>
            </w:r>
            <w:r>
              <w:t xml:space="preserve"> пульмонолога</w:t>
            </w:r>
            <w:r w:rsidRPr="0096759B">
              <w:t>, День терапевта и т.д.) по плану кафедры</w:t>
            </w:r>
          </w:p>
        </w:tc>
        <w:tc>
          <w:tcPr>
            <w:tcW w:w="5068" w:type="dxa"/>
          </w:tcPr>
          <w:p w:rsidR="00FA1F9B" w:rsidRPr="0096759B" w:rsidRDefault="00FA1F9B" w:rsidP="003B1EE7">
            <w:pPr>
              <w:pStyle w:val="Default"/>
              <w:jc w:val="both"/>
            </w:pPr>
            <w:r w:rsidRPr="0096759B">
              <w:t>нарушение дисциплины занятий – 1 балл</w:t>
            </w:r>
          </w:p>
        </w:tc>
      </w:tr>
      <w:tr w:rsidR="00FA1F9B" w:rsidTr="003B1EE7">
        <w:tc>
          <w:tcPr>
            <w:tcW w:w="4503" w:type="dxa"/>
          </w:tcPr>
          <w:p w:rsidR="00FA1F9B" w:rsidRPr="00983070" w:rsidRDefault="00FA1F9B" w:rsidP="003B1EE7">
            <w:pPr>
              <w:pStyle w:val="Default"/>
              <w:jc w:val="both"/>
            </w:pPr>
            <w:r w:rsidRPr="0096759B">
              <w:t>1 балл - подготовка презентации (не менее 25 слайдов) по научной проблеме кафедры</w:t>
            </w:r>
          </w:p>
        </w:tc>
        <w:tc>
          <w:tcPr>
            <w:tcW w:w="5068" w:type="dxa"/>
          </w:tcPr>
          <w:p w:rsidR="00FA1F9B" w:rsidRPr="00983070" w:rsidRDefault="00FA1F9B" w:rsidP="003B1EE7">
            <w:pPr>
              <w:pStyle w:val="Default"/>
              <w:jc w:val="both"/>
            </w:pPr>
          </w:p>
        </w:tc>
      </w:tr>
    </w:tbl>
    <w:p w:rsidR="009B4BF5" w:rsidRDefault="009B4BF5"/>
    <w:sectPr w:rsidR="009B4BF5" w:rsidSect="007624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5058F"/>
    <w:multiLevelType w:val="hybridMultilevel"/>
    <w:tmpl w:val="6CA2E86C"/>
    <w:lvl w:ilvl="0" w:tplc="0419000F">
      <w:start w:val="1"/>
      <w:numFmt w:val="decimal"/>
      <w:lvlText w:val="%1."/>
      <w:lvlJc w:val="left"/>
      <w:pPr>
        <w:ind w:left="700" w:hanging="360"/>
      </w:p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1F9B"/>
    <w:rsid w:val="002E667C"/>
    <w:rsid w:val="0034067E"/>
    <w:rsid w:val="003556E4"/>
    <w:rsid w:val="003A38CD"/>
    <w:rsid w:val="00684C7D"/>
    <w:rsid w:val="00762488"/>
    <w:rsid w:val="00843FFA"/>
    <w:rsid w:val="009B4BF5"/>
    <w:rsid w:val="00F10251"/>
    <w:rsid w:val="00FA1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9B"/>
    <w:pPr>
      <w:ind w:left="720"/>
      <w:contextualSpacing/>
    </w:pPr>
    <w:rPr>
      <w:rFonts w:ascii="Cambria" w:eastAsia="Calibri" w:hAnsi="Cambria" w:cs="Times New Roman"/>
      <w:lang w:eastAsia="en-US"/>
    </w:rPr>
  </w:style>
  <w:style w:type="paragraph" w:customStyle="1" w:styleId="Default">
    <w:name w:val="Default"/>
    <w:rsid w:val="00FA1F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Body Text Indent"/>
    <w:basedOn w:val="a"/>
    <w:link w:val="a5"/>
    <w:uiPriority w:val="99"/>
    <w:semiHidden/>
    <w:unhideWhenUsed/>
    <w:rsid w:val="003A38CD"/>
    <w:pPr>
      <w:spacing w:after="120"/>
      <w:ind w:left="283"/>
    </w:pPr>
    <w:rPr>
      <w:rFonts w:ascii="Cambria" w:eastAsia="Calibri" w:hAnsi="Cambria" w:cs="Times New Roman"/>
      <w:lang w:eastAsia="en-US"/>
    </w:rPr>
  </w:style>
  <w:style w:type="character" w:customStyle="1" w:styleId="a5">
    <w:name w:val="Основной текст с отступом Знак"/>
    <w:basedOn w:val="a0"/>
    <w:link w:val="a4"/>
    <w:uiPriority w:val="99"/>
    <w:semiHidden/>
    <w:rsid w:val="003A38CD"/>
    <w:rPr>
      <w:rFonts w:ascii="Cambria" w:eastAsia="Calibri" w:hAnsi="Cambria" w:cs="Times New Roman"/>
      <w:lang w:eastAsia="en-US"/>
    </w:rPr>
  </w:style>
</w:styles>
</file>

<file path=word/webSettings.xml><?xml version="1.0" encoding="utf-8"?>
<w:webSettings xmlns:r="http://schemas.openxmlformats.org/officeDocument/2006/relationships" xmlns:w="http://schemas.openxmlformats.org/wordprocessingml/2006/main">
  <w:divs>
    <w:div w:id="15701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1613</Words>
  <Characters>9199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2019-04-25T04:06:00Z</dcterms:created>
  <dcterms:modified xsi:type="dcterms:W3CDTF">2019-04-25T06:15:00Z</dcterms:modified>
</cp:coreProperties>
</file>