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36C1" w14:textId="77777777" w:rsidR="00945E60" w:rsidRPr="00945E60" w:rsidRDefault="00945E60" w:rsidP="00945E60">
      <w:pPr>
        <w:autoSpaceDE w:val="0"/>
        <w:autoSpaceDN w:val="0"/>
        <w:adjustRightInd w:val="0"/>
        <w:spacing w:after="0" w:line="240" w:lineRule="auto"/>
        <w:rPr>
          <w:rFonts w:ascii="Times New Roman" w:eastAsia="Calibri" w:hAnsi="Times New Roman"/>
          <w:b/>
          <w:color w:val="000000"/>
          <w:sz w:val="28"/>
          <w:szCs w:val="28"/>
        </w:rPr>
      </w:pPr>
      <w:r w:rsidRPr="00945E60">
        <w:rPr>
          <w:rFonts w:ascii="Times New Roman" w:eastAsia="Calibri" w:hAnsi="Times New Roman"/>
          <w:b/>
          <w:color w:val="000000"/>
          <w:sz w:val="28"/>
          <w:szCs w:val="28"/>
        </w:rPr>
        <w:t xml:space="preserve">                                   Критерии выставления отметок</w:t>
      </w:r>
    </w:p>
    <w:p w14:paraId="218757E4" w14:textId="77777777" w:rsidR="00945E60" w:rsidRPr="00945E60" w:rsidRDefault="00945E60" w:rsidP="00945E60">
      <w:pPr>
        <w:tabs>
          <w:tab w:val="left" w:pos="317"/>
        </w:tabs>
        <w:spacing w:after="0" w:line="240" w:lineRule="auto"/>
        <w:ind w:left="284" w:hanging="710"/>
        <w:jc w:val="center"/>
        <w:rPr>
          <w:rFonts w:ascii="Times New Roman" w:eastAsia="Times New Roman" w:hAnsi="Times New Roman"/>
          <w:b/>
          <w:sz w:val="28"/>
          <w:szCs w:val="28"/>
        </w:rPr>
      </w:pPr>
      <w:r w:rsidRPr="00945E60">
        <w:rPr>
          <w:rFonts w:ascii="Times New Roman" w:eastAsia="Calibri" w:hAnsi="Times New Roman"/>
          <w:b/>
          <w:color w:val="000000"/>
          <w:sz w:val="28"/>
          <w:szCs w:val="28"/>
        </w:rPr>
        <w:t xml:space="preserve">по дисциплине </w:t>
      </w:r>
      <w:r w:rsidRPr="00945E60">
        <w:rPr>
          <w:rFonts w:ascii="Times New Roman" w:hAnsi="Times New Roman"/>
          <w:b/>
          <w:sz w:val="28"/>
          <w:szCs w:val="28"/>
        </w:rPr>
        <w:t>«</w:t>
      </w:r>
      <w:r w:rsidRPr="00945E60">
        <w:rPr>
          <w:rFonts w:ascii="Times New Roman" w:eastAsia="Calibri" w:hAnsi="Times New Roman" w:cs="Times New Roman"/>
          <w:b/>
          <w:color w:val="000000"/>
          <w:sz w:val="28"/>
          <w:szCs w:val="28"/>
        </w:rPr>
        <w:t>Восстановительная терапия</w:t>
      </w:r>
      <w:r w:rsidRPr="00945E60">
        <w:rPr>
          <w:rFonts w:ascii="Times New Roman" w:hAnsi="Times New Roman"/>
          <w:b/>
          <w:sz w:val="28"/>
          <w:szCs w:val="28"/>
        </w:rPr>
        <w:t>»</w:t>
      </w:r>
    </w:p>
    <w:p w14:paraId="60438E22" w14:textId="4EB5AD7A" w:rsidR="00945E60" w:rsidRPr="00945E60" w:rsidRDefault="00F7058E" w:rsidP="00945E60">
      <w:pPr>
        <w:tabs>
          <w:tab w:val="left" w:pos="1035"/>
          <w:tab w:val="center" w:pos="5102"/>
        </w:tabs>
        <w:jc w:val="center"/>
        <w:rPr>
          <w:rFonts w:ascii="Times New Roman" w:hAnsi="Times New Roman"/>
          <w:b/>
          <w:sz w:val="28"/>
          <w:szCs w:val="28"/>
        </w:rPr>
      </w:pPr>
      <w:r>
        <w:rPr>
          <w:rFonts w:ascii="Times New Roman" w:hAnsi="Times New Roman"/>
          <w:b/>
          <w:sz w:val="28"/>
          <w:szCs w:val="28"/>
        </w:rPr>
        <w:t>на 202</w:t>
      </w:r>
      <w:r w:rsidR="00892127">
        <w:rPr>
          <w:rFonts w:ascii="Times New Roman" w:hAnsi="Times New Roman"/>
          <w:b/>
          <w:sz w:val="28"/>
          <w:szCs w:val="28"/>
        </w:rPr>
        <w:t>4</w:t>
      </w:r>
      <w:r w:rsidR="00945E60" w:rsidRPr="00945E60">
        <w:rPr>
          <w:rFonts w:ascii="Times New Roman" w:hAnsi="Times New Roman"/>
          <w:sz w:val="28"/>
          <w:szCs w:val="28"/>
        </w:rPr>
        <w:t>-</w:t>
      </w:r>
      <w:r>
        <w:rPr>
          <w:rFonts w:ascii="Times New Roman" w:hAnsi="Times New Roman"/>
          <w:b/>
          <w:sz w:val="28"/>
          <w:szCs w:val="28"/>
        </w:rPr>
        <w:t>202</w:t>
      </w:r>
      <w:r w:rsidR="00892127">
        <w:rPr>
          <w:rFonts w:ascii="Times New Roman" w:hAnsi="Times New Roman"/>
          <w:b/>
          <w:sz w:val="28"/>
          <w:szCs w:val="28"/>
        </w:rPr>
        <w:t>5</w:t>
      </w:r>
      <w:r w:rsidR="00945E60" w:rsidRPr="00945E60">
        <w:rPr>
          <w:rFonts w:ascii="Times New Roman" w:hAnsi="Times New Roman"/>
          <w:b/>
          <w:sz w:val="28"/>
          <w:szCs w:val="28"/>
        </w:rPr>
        <w:t xml:space="preserve"> учебный год                                                                   </w:t>
      </w:r>
    </w:p>
    <w:p w14:paraId="1AB0930F" w14:textId="77777777" w:rsidR="00945E60" w:rsidRPr="00945E60" w:rsidRDefault="00945E60" w:rsidP="00945E60">
      <w:pPr>
        <w:tabs>
          <w:tab w:val="left" w:pos="1035"/>
          <w:tab w:val="center" w:pos="5102"/>
        </w:tabs>
        <w:jc w:val="center"/>
        <w:rPr>
          <w:rFonts w:ascii="Times New Roman" w:eastAsia="Calibri" w:hAnsi="Times New Roman"/>
          <w:b/>
          <w:sz w:val="28"/>
          <w:szCs w:val="28"/>
        </w:rPr>
      </w:pPr>
      <w:r w:rsidRPr="00945E60">
        <w:rPr>
          <w:rFonts w:ascii="Times New Roman" w:hAnsi="Times New Roman"/>
          <w:b/>
          <w:sz w:val="28"/>
          <w:szCs w:val="28"/>
        </w:rPr>
        <w:t xml:space="preserve"> Специальность 31.05.01 Лечебное дело </w:t>
      </w:r>
    </w:p>
    <w:p w14:paraId="03065EB9" w14:textId="77777777" w:rsidR="009E071D" w:rsidRPr="009E071D" w:rsidRDefault="009E071D" w:rsidP="009E071D">
      <w:pPr>
        <w:spacing w:after="0" w:line="240" w:lineRule="auto"/>
        <w:ind w:hanging="709"/>
        <w:jc w:val="center"/>
        <w:rPr>
          <w:rFonts w:ascii="Times New Roman" w:eastAsia="Times New Roman" w:hAnsi="Times New Roman" w:cs="Times New Roman"/>
          <w:b/>
          <w:sz w:val="24"/>
          <w:szCs w:val="24"/>
          <w:lang w:eastAsia="ru-RU"/>
        </w:rPr>
      </w:pPr>
      <w:r w:rsidRPr="009E071D">
        <w:rPr>
          <w:rFonts w:ascii="Times New Roman" w:eastAsia="Times New Roman" w:hAnsi="Times New Roman" w:cs="Times New Roman"/>
          <w:b/>
          <w:sz w:val="24"/>
          <w:szCs w:val="24"/>
          <w:lang w:eastAsia="ru-RU"/>
        </w:rPr>
        <w:t>Распределение отметок на клинических практических занятиях</w:t>
      </w:r>
    </w:p>
    <w:p w14:paraId="266CA27F" w14:textId="77777777" w:rsidR="009E071D" w:rsidRPr="009E071D" w:rsidRDefault="009E071D" w:rsidP="009E071D">
      <w:pPr>
        <w:spacing w:after="0" w:line="240" w:lineRule="auto"/>
        <w:ind w:hanging="709"/>
        <w:jc w:val="center"/>
        <w:rPr>
          <w:rFonts w:ascii="Times New Roman" w:eastAsia="Times New Roman" w:hAnsi="Times New Roman" w:cs="Times New Roman"/>
          <w:b/>
          <w:sz w:val="24"/>
          <w:szCs w:val="24"/>
          <w:lang w:eastAsia="ru-RU"/>
        </w:rPr>
      </w:pPr>
      <w:r w:rsidRPr="009E071D">
        <w:rPr>
          <w:rFonts w:ascii="Times New Roman" w:eastAsia="Times New Roman" w:hAnsi="Times New Roman" w:cs="Times New Roman"/>
          <w:b/>
          <w:sz w:val="24"/>
          <w:szCs w:val="24"/>
          <w:lang w:eastAsia="ru-RU"/>
        </w:rPr>
        <w:t>Х</w:t>
      </w:r>
      <w:r w:rsidRPr="009E071D">
        <w:rPr>
          <w:rFonts w:ascii="Times New Roman" w:eastAsia="Times New Roman" w:hAnsi="Times New Roman" w:cs="Times New Roman"/>
          <w:b/>
          <w:sz w:val="24"/>
          <w:szCs w:val="24"/>
          <w:lang w:val="en-US" w:eastAsia="ru-RU"/>
        </w:rPr>
        <w:t>I</w:t>
      </w:r>
      <w:r w:rsidRPr="009E071D">
        <w:rPr>
          <w:rFonts w:ascii="Times New Roman" w:eastAsia="Times New Roman" w:hAnsi="Times New Roman" w:cs="Times New Roman"/>
          <w:b/>
          <w:sz w:val="24"/>
          <w:szCs w:val="24"/>
          <w:lang w:eastAsia="ru-RU"/>
        </w:rPr>
        <w:t xml:space="preserve"> семестр</w:t>
      </w: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993"/>
        <w:gridCol w:w="1134"/>
        <w:gridCol w:w="1134"/>
        <w:gridCol w:w="1523"/>
      </w:tblGrid>
      <w:tr w:rsidR="009E071D" w:rsidRPr="009E071D" w14:paraId="1264631E" w14:textId="77777777" w:rsidTr="005E4CC1">
        <w:tc>
          <w:tcPr>
            <w:tcW w:w="709" w:type="dxa"/>
            <w:tcBorders>
              <w:top w:val="single" w:sz="4" w:space="0" w:color="auto"/>
              <w:left w:val="single" w:sz="4" w:space="0" w:color="auto"/>
              <w:bottom w:val="single" w:sz="4" w:space="0" w:color="auto"/>
              <w:right w:val="single" w:sz="4" w:space="0" w:color="auto"/>
            </w:tcBorders>
            <w:hideMark/>
          </w:tcPr>
          <w:p w14:paraId="30A299F6" w14:textId="77777777" w:rsidR="009E071D" w:rsidRPr="009E071D" w:rsidRDefault="009E071D" w:rsidP="009E071D">
            <w:pPr>
              <w:spacing w:after="0" w:line="240" w:lineRule="auto"/>
              <w:jc w:val="center"/>
              <w:rPr>
                <w:rFonts w:ascii="Times New Roman" w:eastAsia="Times New Roman" w:hAnsi="Times New Roman" w:cs="Times New Roman"/>
                <w:b/>
                <w:sz w:val="24"/>
                <w:szCs w:val="24"/>
                <w:lang w:eastAsia="ru-RU"/>
              </w:rPr>
            </w:pPr>
            <w:r w:rsidRPr="009E071D">
              <w:rPr>
                <w:rFonts w:ascii="Times New Roman" w:eastAsia="Times New Roman" w:hAnsi="Times New Roman" w:cs="Times New Roman"/>
                <w:b/>
                <w:sz w:val="24"/>
                <w:szCs w:val="24"/>
                <w:lang w:eastAsia="ru-RU"/>
              </w:rPr>
              <w:t>№</w:t>
            </w:r>
          </w:p>
          <w:p w14:paraId="68F94935" w14:textId="77777777" w:rsidR="009E071D" w:rsidRPr="009E071D" w:rsidRDefault="009E071D" w:rsidP="009E071D">
            <w:pPr>
              <w:spacing w:after="0" w:line="240" w:lineRule="auto"/>
              <w:jc w:val="center"/>
              <w:rPr>
                <w:rFonts w:ascii="Times New Roman" w:eastAsia="Times New Roman" w:hAnsi="Times New Roman" w:cs="Times New Roman"/>
                <w:b/>
                <w:sz w:val="24"/>
                <w:szCs w:val="24"/>
                <w:lang w:eastAsia="ru-RU"/>
              </w:rPr>
            </w:pPr>
            <w:r w:rsidRPr="009E071D">
              <w:rPr>
                <w:rFonts w:ascii="Times New Roman" w:eastAsia="Times New Roman" w:hAnsi="Times New Roman" w:cs="Times New Roman"/>
                <w:b/>
                <w:sz w:val="24"/>
                <w:szCs w:val="24"/>
                <w:lang w:eastAsia="ru-RU"/>
              </w:rPr>
              <w:t>п/п</w:t>
            </w:r>
          </w:p>
        </w:tc>
        <w:tc>
          <w:tcPr>
            <w:tcW w:w="4707" w:type="dxa"/>
            <w:tcBorders>
              <w:top w:val="single" w:sz="4" w:space="0" w:color="auto"/>
              <w:left w:val="single" w:sz="4" w:space="0" w:color="auto"/>
              <w:bottom w:val="single" w:sz="4" w:space="0" w:color="auto"/>
              <w:right w:val="single" w:sz="4" w:space="0" w:color="auto"/>
            </w:tcBorders>
            <w:vAlign w:val="center"/>
            <w:hideMark/>
          </w:tcPr>
          <w:p w14:paraId="3E7A6419" w14:textId="77777777" w:rsidR="009E071D" w:rsidRPr="009E071D" w:rsidRDefault="009E071D" w:rsidP="009E071D">
            <w:pPr>
              <w:spacing w:after="0" w:line="240" w:lineRule="auto"/>
              <w:jc w:val="center"/>
              <w:rPr>
                <w:rFonts w:ascii="Times New Roman" w:eastAsia="Times New Roman" w:hAnsi="Times New Roman" w:cs="Times New Roman"/>
                <w:b/>
                <w:sz w:val="24"/>
                <w:szCs w:val="24"/>
                <w:lang w:eastAsia="ru-RU"/>
              </w:rPr>
            </w:pPr>
            <w:r w:rsidRPr="009E071D">
              <w:rPr>
                <w:rFonts w:ascii="Times New Roman" w:eastAsia="Times New Roman" w:hAnsi="Times New Roman" w:cs="Times New Roman"/>
                <w:b/>
                <w:sz w:val="24"/>
                <w:szCs w:val="24"/>
                <w:lang w:eastAsia="ru-RU"/>
              </w:rPr>
              <w:t>Тема клинического практического занятия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EF7DC" w14:textId="77777777" w:rsidR="009E071D" w:rsidRPr="009E071D" w:rsidRDefault="009E071D" w:rsidP="009E071D">
            <w:pPr>
              <w:spacing w:after="0" w:line="240" w:lineRule="auto"/>
              <w:jc w:val="center"/>
              <w:rPr>
                <w:rFonts w:ascii="Times New Roman" w:eastAsia="Times New Roman" w:hAnsi="Times New Roman" w:cs="Times New Roman"/>
                <w:b/>
                <w:sz w:val="24"/>
                <w:szCs w:val="24"/>
                <w:lang w:eastAsia="ru-RU"/>
              </w:rPr>
            </w:pPr>
            <w:r w:rsidRPr="009E071D">
              <w:rPr>
                <w:rFonts w:ascii="Times New Roman" w:eastAsia="Times New Roman" w:hAnsi="Times New Roman" w:cs="Times New Roman"/>
                <w:b/>
                <w:sz w:val="24"/>
                <w:szCs w:val="24"/>
                <w:lang w:eastAsia="ru-RU"/>
              </w:rPr>
              <w:t>Теоретическая часть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579886" w14:textId="77777777" w:rsidR="009E071D" w:rsidRPr="009E071D" w:rsidRDefault="009E071D" w:rsidP="009E071D">
            <w:pPr>
              <w:spacing w:after="0" w:line="240" w:lineRule="auto"/>
              <w:jc w:val="center"/>
              <w:rPr>
                <w:rFonts w:ascii="Times New Roman" w:eastAsia="Times New Roman" w:hAnsi="Times New Roman" w:cs="Times New Roman"/>
                <w:b/>
                <w:sz w:val="24"/>
                <w:szCs w:val="24"/>
                <w:lang w:eastAsia="ru-RU"/>
              </w:rPr>
            </w:pPr>
            <w:r w:rsidRPr="009E071D">
              <w:rPr>
                <w:rFonts w:ascii="Times New Roman" w:eastAsia="Times New Roman" w:hAnsi="Times New Roman" w:cs="Times New Roman"/>
                <w:b/>
                <w:sz w:val="24"/>
                <w:szCs w:val="24"/>
                <w:lang w:eastAsia="ru-RU"/>
              </w:rPr>
              <w:t>Практическая часть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833235" w14:textId="77777777" w:rsidR="009E071D" w:rsidRPr="009E071D" w:rsidRDefault="009E071D" w:rsidP="009E071D">
            <w:pPr>
              <w:spacing w:after="0" w:line="240" w:lineRule="auto"/>
              <w:jc w:val="center"/>
              <w:rPr>
                <w:rFonts w:ascii="Times New Roman" w:eastAsia="Times New Roman" w:hAnsi="Times New Roman" w:cs="Times New Roman"/>
                <w:b/>
                <w:sz w:val="24"/>
                <w:szCs w:val="24"/>
                <w:lang w:eastAsia="ru-RU"/>
              </w:rPr>
            </w:pPr>
            <w:r w:rsidRPr="009E071D">
              <w:rPr>
                <w:rFonts w:ascii="Times New Roman" w:eastAsia="Times New Roman" w:hAnsi="Times New Roman" w:cs="Times New Roman"/>
                <w:b/>
                <w:sz w:val="24"/>
                <w:szCs w:val="24"/>
                <w:lang w:eastAsia="ru-RU"/>
              </w:rPr>
              <w:t>Общая оценка</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129F9E4" w14:textId="77777777" w:rsidR="009E071D" w:rsidRPr="009E071D" w:rsidRDefault="009E071D" w:rsidP="009E071D">
            <w:pPr>
              <w:spacing w:after="0" w:line="240" w:lineRule="auto"/>
              <w:jc w:val="center"/>
              <w:rPr>
                <w:rFonts w:ascii="Times New Roman" w:eastAsia="Times New Roman" w:hAnsi="Times New Roman" w:cs="Times New Roman"/>
                <w:b/>
                <w:sz w:val="24"/>
                <w:szCs w:val="24"/>
                <w:lang w:eastAsia="ru-RU"/>
              </w:rPr>
            </w:pPr>
            <w:r w:rsidRPr="009E071D">
              <w:rPr>
                <w:rFonts w:ascii="Times New Roman" w:eastAsia="Times New Roman" w:hAnsi="Times New Roman" w:cs="Times New Roman"/>
                <w:b/>
                <w:sz w:val="24"/>
                <w:szCs w:val="24"/>
                <w:lang w:eastAsia="ru-RU"/>
              </w:rPr>
              <w:t>Формы контроля</w:t>
            </w:r>
          </w:p>
        </w:tc>
      </w:tr>
      <w:tr w:rsidR="009E071D" w:rsidRPr="009E071D" w14:paraId="42AE1BFE" w14:textId="77777777" w:rsidTr="005E4CC1">
        <w:trPr>
          <w:trHeight w:val="450"/>
        </w:trPr>
        <w:tc>
          <w:tcPr>
            <w:tcW w:w="709" w:type="dxa"/>
            <w:tcBorders>
              <w:top w:val="single" w:sz="4" w:space="0" w:color="auto"/>
              <w:left w:val="single" w:sz="4" w:space="0" w:color="auto"/>
              <w:bottom w:val="single" w:sz="4" w:space="0" w:color="auto"/>
              <w:right w:val="single" w:sz="4" w:space="0" w:color="auto"/>
            </w:tcBorders>
            <w:hideMark/>
          </w:tcPr>
          <w:p w14:paraId="303B2DB9"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1</w:t>
            </w:r>
          </w:p>
        </w:tc>
        <w:tc>
          <w:tcPr>
            <w:tcW w:w="4707" w:type="dxa"/>
            <w:shd w:val="clear" w:color="auto" w:fill="auto"/>
            <w:vAlign w:val="center"/>
            <w:hideMark/>
          </w:tcPr>
          <w:p w14:paraId="6955D20B" w14:textId="77777777" w:rsidR="009E071D" w:rsidRPr="009E071D" w:rsidRDefault="009E071D" w:rsidP="009E071D">
            <w:pPr>
              <w:spacing w:after="0" w:line="240" w:lineRule="auto"/>
              <w:rPr>
                <w:rFonts w:ascii="Times New Roman" w:eastAsia="Times New Roman" w:hAnsi="Times New Roman" w:cs="Times New Roman"/>
                <w:bCs/>
                <w:sz w:val="24"/>
                <w:szCs w:val="24"/>
                <w:lang w:eastAsia="ru-RU"/>
              </w:rPr>
            </w:pPr>
            <w:r w:rsidRPr="009E071D">
              <w:rPr>
                <w:rFonts w:ascii="Times New Roman" w:eastAsia="Times New Roman" w:hAnsi="Times New Roman" w:cs="Times New Roman"/>
                <w:bCs/>
                <w:color w:val="000000"/>
                <w:sz w:val="24"/>
                <w:szCs w:val="24"/>
                <w:lang w:eastAsia="ru-RU"/>
              </w:rPr>
              <w:t xml:space="preserve">Введение в восстановительную терапию. Понятие о чжэнь-цзю терапии как ведущем методе восстановительной медицины.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67E6E9"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12363C"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B7817A"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523" w:type="dxa"/>
            <w:vMerge w:val="restart"/>
            <w:tcBorders>
              <w:top w:val="single" w:sz="4" w:space="0" w:color="auto"/>
              <w:left w:val="single" w:sz="4" w:space="0" w:color="auto"/>
              <w:bottom w:val="single" w:sz="4" w:space="0" w:color="auto"/>
              <w:right w:val="single" w:sz="4" w:space="0" w:color="auto"/>
            </w:tcBorders>
            <w:hideMark/>
          </w:tcPr>
          <w:p w14:paraId="5CEEEB74"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b/>
                <w:color w:val="000000"/>
              </w:rPr>
            </w:pPr>
            <w:r w:rsidRPr="009E071D">
              <w:rPr>
                <w:rFonts w:ascii="Times New Roman" w:eastAsia="Calibri" w:hAnsi="Times New Roman" w:cs="Times New Roman"/>
                <w:b/>
                <w:color w:val="000000"/>
              </w:rPr>
              <w:t>Теоретическая часть</w:t>
            </w:r>
          </w:p>
          <w:p w14:paraId="54CB9B94"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color w:val="000000"/>
              </w:rPr>
            </w:pPr>
            <w:r w:rsidRPr="009E071D">
              <w:rPr>
                <w:rFonts w:ascii="Times New Roman" w:eastAsia="Calibri" w:hAnsi="Times New Roman" w:cs="Times New Roman"/>
                <w:color w:val="000000"/>
              </w:rPr>
              <w:t xml:space="preserve">Устный или письменный опрос </w:t>
            </w:r>
          </w:p>
          <w:p w14:paraId="221C5FD3"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color w:val="000000"/>
              </w:rPr>
            </w:pPr>
            <w:r w:rsidRPr="009E071D">
              <w:rPr>
                <w:rFonts w:ascii="Times New Roman" w:eastAsia="Calibri" w:hAnsi="Times New Roman" w:cs="Times New Roman"/>
                <w:color w:val="000000"/>
              </w:rPr>
              <w:t>-Тестовые задания, в том числе компьютерные</w:t>
            </w:r>
          </w:p>
          <w:p w14:paraId="3594DA13"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color w:val="000000"/>
              </w:rPr>
            </w:pPr>
          </w:p>
          <w:p w14:paraId="2A7EDC20"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color w:val="000000"/>
              </w:rPr>
            </w:pPr>
            <w:r w:rsidRPr="009E071D">
              <w:rPr>
                <w:rFonts w:ascii="Times New Roman" w:eastAsia="Calibri" w:hAnsi="Times New Roman" w:cs="Times New Roman"/>
                <w:b/>
                <w:bCs/>
                <w:color w:val="000000"/>
              </w:rPr>
              <w:t xml:space="preserve">Практическая часть </w:t>
            </w:r>
          </w:p>
          <w:p w14:paraId="5FCF8D91"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color w:val="000000"/>
              </w:rPr>
            </w:pPr>
            <w:r w:rsidRPr="009E071D">
              <w:rPr>
                <w:rFonts w:ascii="Times New Roman" w:eastAsia="Calibri" w:hAnsi="Times New Roman" w:cs="Times New Roman"/>
                <w:color w:val="000000"/>
              </w:rPr>
              <w:t xml:space="preserve">Собеседование по ситуационным задачам, учебному дежурству, проверка практических умений у постели больного, оформление учебной истории болезни и умения работать с регламентирующими документами </w:t>
            </w:r>
          </w:p>
          <w:p w14:paraId="3876DAA1" w14:textId="77777777" w:rsidR="009E071D" w:rsidRPr="009E071D" w:rsidRDefault="009E071D" w:rsidP="009E071D">
            <w:pPr>
              <w:spacing w:after="0" w:line="240" w:lineRule="auto"/>
              <w:jc w:val="center"/>
              <w:rPr>
                <w:rFonts w:ascii="Times New Roman" w:eastAsia="Times New Roman" w:hAnsi="Times New Roman" w:cs="Times New Roman"/>
                <w:sz w:val="20"/>
                <w:szCs w:val="20"/>
                <w:lang w:eastAsia="ru-RU"/>
              </w:rPr>
            </w:pPr>
            <w:r w:rsidRPr="009E071D">
              <w:rPr>
                <w:rFonts w:ascii="Times New Roman" w:eastAsia="Times New Roman" w:hAnsi="Times New Roman" w:cs="Times New Roman"/>
                <w:lang w:eastAsia="ru-RU"/>
              </w:rPr>
              <w:t>-Выполнение упражнений по образцу</w:t>
            </w:r>
          </w:p>
        </w:tc>
      </w:tr>
      <w:tr w:rsidR="009E071D" w:rsidRPr="009E071D" w14:paraId="448E7B0F" w14:textId="77777777" w:rsidTr="005E4CC1">
        <w:trPr>
          <w:trHeight w:val="684"/>
        </w:trPr>
        <w:tc>
          <w:tcPr>
            <w:tcW w:w="709" w:type="dxa"/>
            <w:tcBorders>
              <w:top w:val="single" w:sz="4" w:space="0" w:color="auto"/>
              <w:left w:val="single" w:sz="4" w:space="0" w:color="auto"/>
              <w:bottom w:val="single" w:sz="4" w:space="0" w:color="auto"/>
              <w:right w:val="single" w:sz="4" w:space="0" w:color="auto"/>
            </w:tcBorders>
            <w:hideMark/>
          </w:tcPr>
          <w:p w14:paraId="2C74C062"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w:t>
            </w:r>
          </w:p>
        </w:tc>
        <w:tc>
          <w:tcPr>
            <w:tcW w:w="4707" w:type="dxa"/>
            <w:shd w:val="clear" w:color="auto" w:fill="auto"/>
            <w:vAlign w:val="center"/>
            <w:hideMark/>
          </w:tcPr>
          <w:p w14:paraId="160532AA" w14:textId="77777777" w:rsidR="009E071D" w:rsidRPr="009E071D" w:rsidRDefault="009E071D" w:rsidP="009E071D">
            <w:pPr>
              <w:spacing w:after="0" w:line="240" w:lineRule="auto"/>
              <w:rPr>
                <w:rFonts w:ascii="Times New Roman" w:eastAsia="Times New Roman" w:hAnsi="Times New Roman" w:cs="Times New Roman"/>
                <w:bCs/>
                <w:sz w:val="24"/>
                <w:szCs w:val="24"/>
                <w:lang w:eastAsia="ru-RU"/>
              </w:rPr>
            </w:pPr>
            <w:r w:rsidRPr="009E071D">
              <w:rPr>
                <w:rFonts w:ascii="Times New Roman" w:eastAsia="Times New Roman" w:hAnsi="Times New Roman" w:cs="Times New Roman"/>
                <w:bCs/>
                <w:sz w:val="24"/>
                <w:szCs w:val="24"/>
                <w:lang w:eastAsia="ru-RU"/>
              </w:rPr>
              <w:t>Основы рефлексодиагностики в восстановительной терапии (1): опрос, осмотр, языковая диагностика. Концепция Цзан-фу органов. Учение о системе Цзин-</w:t>
            </w:r>
            <w:proofErr w:type="spellStart"/>
            <w:r w:rsidRPr="009E071D">
              <w:rPr>
                <w:rFonts w:ascii="Times New Roman" w:eastAsia="Times New Roman" w:hAnsi="Times New Roman" w:cs="Times New Roman"/>
                <w:bCs/>
                <w:sz w:val="24"/>
                <w:szCs w:val="24"/>
                <w:lang w:eastAsia="ru-RU"/>
              </w:rPr>
              <w:t>ло</w:t>
            </w:r>
            <w:proofErr w:type="spellEnd"/>
            <w:r w:rsidRPr="009E071D">
              <w:rPr>
                <w:rFonts w:ascii="Times New Roman" w:eastAsia="Times New Roman" w:hAnsi="Times New Roman" w:cs="Times New Roman"/>
                <w:bCs/>
                <w:sz w:val="24"/>
                <w:szCs w:val="24"/>
                <w:lang w:eastAsia="ru-RU"/>
              </w:rPr>
              <w:t>. Понятие о БАТ и цуне. Каналы легких, толстой кишки.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756D09"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E4E4D7"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2BB52A"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5AD1FAC7" w14:textId="77777777" w:rsidR="009E071D" w:rsidRPr="009E071D" w:rsidRDefault="009E071D" w:rsidP="009E071D">
            <w:pPr>
              <w:spacing w:after="0" w:line="240" w:lineRule="auto"/>
              <w:rPr>
                <w:rFonts w:ascii="Times New Roman" w:eastAsia="Times New Roman" w:hAnsi="Times New Roman" w:cs="Times New Roman"/>
                <w:sz w:val="20"/>
                <w:szCs w:val="20"/>
                <w:lang w:eastAsia="ru-RU"/>
              </w:rPr>
            </w:pPr>
          </w:p>
        </w:tc>
      </w:tr>
      <w:tr w:rsidR="009E071D" w:rsidRPr="009E071D" w14:paraId="7356A28C" w14:textId="77777777" w:rsidTr="005E4CC1">
        <w:trPr>
          <w:trHeight w:val="566"/>
        </w:trPr>
        <w:tc>
          <w:tcPr>
            <w:tcW w:w="709" w:type="dxa"/>
            <w:tcBorders>
              <w:top w:val="single" w:sz="4" w:space="0" w:color="auto"/>
              <w:left w:val="single" w:sz="4" w:space="0" w:color="auto"/>
              <w:bottom w:val="single" w:sz="4" w:space="0" w:color="auto"/>
              <w:right w:val="single" w:sz="4" w:space="0" w:color="auto"/>
            </w:tcBorders>
            <w:hideMark/>
          </w:tcPr>
          <w:p w14:paraId="2913D554"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3</w:t>
            </w:r>
          </w:p>
        </w:tc>
        <w:tc>
          <w:tcPr>
            <w:tcW w:w="4707" w:type="dxa"/>
            <w:shd w:val="clear" w:color="auto" w:fill="auto"/>
            <w:vAlign w:val="center"/>
            <w:hideMark/>
          </w:tcPr>
          <w:p w14:paraId="78EBBA0C" w14:textId="77777777" w:rsidR="009E071D" w:rsidRPr="009E071D" w:rsidRDefault="009E071D" w:rsidP="009E071D">
            <w:pPr>
              <w:spacing w:after="0" w:line="240" w:lineRule="auto"/>
              <w:rPr>
                <w:rFonts w:ascii="Times New Roman" w:eastAsia="Times New Roman" w:hAnsi="Times New Roman" w:cs="Times New Roman"/>
                <w:bCs/>
                <w:sz w:val="24"/>
                <w:szCs w:val="24"/>
                <w:lang w:eastAsia="ru-RU"/>
              </w:rPr>
            </w:pPr>
            <w:r w:rsidRPr="009E071D">
              <w:rPr>
                <w:rFonts w:ascii="Times New Roman" w:eastAsia="Times New Roman" w:hAnsi="Times New Roman" w:cs="Times New Roman"/>
                <w:bCs/>
                <w:sz w:val="24"/>
                <w:szCs w:val="24"/>
                <w:lang w:eastAsia="ru-RU"/>
              </w:rPr>
              <w:t>Основы рефлексодиагностики в восстановительной терапии (2): пальпация, пульсовая диагностика, аускультация; аурикулодиагностика и аурикулотерапия. Электропунктурная диагностика по методу Накатани Каналы желудка, селезенки.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4D69F4"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E67866"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A5DB30"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7BD69D1F" w14:textId="77777777" w:rsidR="009E071D" w:rsidRPr="009E071D" w:rsidRDefault="009E071D" w:rsidP="009E071D">
            <w:pPr>
              <w:spacing w:after="0" w:line="240" w:lineRule="auto"/>
              <w:rPr>
                <w:rFonts w:ascii="Times New Roman" w:eastAsia="Times New Roman" w:hAnsi="Times New Roman" w:cs="Times New Roman"/>
                <w:sz w:val="20"/>
                <w:szCs w:val="20"/>
                <w:lang w:eastAsia="ru-RU"/>
              </w:rPr>
            </w:pPr>
          </w:p>
        </w:tc>
      </w:tr>
      <w:tr w:rsidR="009E071D" w:rsidRPr="009E071D" w14:paraId="0483EB91" w14:textId="77777777" w:rsidTr="005E4CC1">
        <w:trPr>
          <w:trHeight w:val="546"/>
        </w:trPr>
        <w:tc>
          <w:tcPr>
            <w:tcW w:w="709" w:type="dxa"/>
            <w:tcBorders>
              <w:top w:val="single" w:sz="4" w:space="0" w:color="auto"/>
              <w:left w:val="single" w:sz="4" w:space="0" w:color="auto"/>
              <w:bottom w:val="single" w:sz="4" w:space="0" w:color="auto"/>
              <w:right w:val="single" w:sz="4" w:space="0" w:color="auto"/>
            </w:tcBorders>
          </w:tcPr>
          <w:p w14:paraId="5DA6D177"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p>
          <w:p w14:paraId="63BE9EC4"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4</w:t>
            </w:r>
          </w:p>
        </w:tc>
        <w:tc>
          <w:tcPr>
            <w:tcW w:w="4707" w:type="dxa"/>
            <w:shd w:val="clear" w:color="auto" w:fill="auto"/>
            <w:vAlign w:val="center"/>
            <w:hideMark/>
          </w:tcPr>
          <w:p w14:paraId="22DDAB8F" w14:textId="77777777" w:rsidR="009E071D" w:rsidRPr="009E071D" w:rsidRDefault="009E071D" w:rsidP="009E071D">
            <w:pPr>
              <w:spacing w:after="0" w:line="240" w:lineRule="auto"/>
              <w:rPr>
                <w:rFonts w:ascii="Times New Roman" w:eastAsia="Times New Roman" w:hAnsi="Times New Roman" w:cs="Times New Roman"/>
                <w:bCs/>
                <w:sz w:val="24"/>
                <w:szCs w:val="24"/>
                <w:lang w:eastAsia="ru-RU"/>
              </w:rPr>
            </w:pPr>
            <w:r w:rsidRPr="009E071D">
              <w:rPr>
                <w:rFonts w:ascii="Times New Roman" w:eastAsia="Times New Roman" w:hAnsi="Times New Roman" w:cs="Times New Roman"/>
                <w:bCs/>
                <w:sz w:val="24"/>
                <w:szCs w:val="24"/>
                <w:lang w:eastAsia="ru-RU"/>
              </w:rPr>
              <w:t>Учение об этиологии и патогенезе заболеваний в ТВМ как основа профилактического направления восстановительной терапии. Клинические синдромы в ТВМ. Каналы сердца и тонкой кишки.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0B4512"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659F41"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9B40AD"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040D124E" w14:textId="77777777" w:rsidR="009E071D" w:rsidRPr="009E071D" w:rsidRDefault="009E071D" w:rsidP="009E071D">
            <w:pPr>
              <w:spacing w:after="0" w:line="240" w:lineRule="auto"/>
              <w:rPr>
                <w:rFonts w:ascii="Times New Roman" w:eastAsia="Times New Roman" w:hAnsi="Times New Roman" w:cs="Times New Roman"/>
                <w:sz w:val="20"/>
                <w:szCs w:val="20"/>
                <w:lang w:eastAsia="ru-RU"/>
              </w:rPr>
            </w:pPr>
          </w:p>
        </w:tc>
      </w:tr>
      <w:tr w:rsidR="009E071D" w:rsidRPr="009E071D" w14:paraId="5B4F9BC6" w14:textId="77777777" w:rsidTr="005E4CC1">
        <w:trPr>
          <w:trHeight w:val="554"/>
        </w:trPr>
        <w:tc>
          <w:tcPr>
            <w:tcW w:w="709" w:type="dxa"/>
            <w:tcBorders>
              <w:top w:val="single" w:sz="4" w:space="0" w:color="auto"/>
              <w:left w:val="single" w:sz="4" w:space="0" w:color="auto"/>
              <w:bottom w:val="single" w:sz="4" w:space="0" w:color="auto"/>
              <w:right w:val="single" w:sz="4" w:space="0" w:color="auto"/>
            </w:tcBorders>
            <w:hideMark/>
          </w:tcPr>
          <w:p w14:paraId="53F0DA1D"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5</w:t>
            </w:r>
          </w:p>
        </w:tc>
        <w:tc>
          <w:tcPr>
            <w:tcW w:w="4707" w:type="dxa"/>
            <w:shd w:val="clear" w:color="auto" w:fill="auto"/>
            <w:vAlign w:val="center"/>
            <w:hideMark/>
          </w:tcPr>
          <w:p w14:paraId="59EC6C77" w14:textId="77777777" w:rsidR="009E071D" w:rsidRPr="009E071D" w:rsidRDefault="009E071D" w:rsidP="009E071D">
            <w:pPr>
              <w:spacing w:after="0" w:line="240" w:lineRule="auto"/>
              <w:rPr>
                <w:rFonts w:ascii="Times New Roman" w:eastAsia="Times New Roman" w:hAnsi="Times New Roman" w:cs="Times New Roman"/>
                <w:bCs/>
                <w:sz w:val="24"/>
                <w:szCs w:val="24"/>
                <w:lang w:eastAsia="ru-RU"/>
              </w:rPr>
            </w:pPr>
            <w:r w:rsidRPr="009E071D">
              <w:rPr>
                <w:rFonts w:ascii="Times New Roman" w:eastAsia="Times New Roman" w:hAnsi="Times New Roman" w:cs="Times New Roman"/>
                <w:bCs/>
                <w:sz w:val="24"/>
                <w:szCs w:val="24"/>
                <w:lang w:eastAsia="ru-RU"/>
              </w:rPr>
              <w:t>Учение о БАТ. Группы специальных точек. Принцип составления акупунктурного рецепта.  Каналы почек и мочевого пузыря.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09FA94"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DEE871"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88075F"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2E8FBCED" w14:textId="77777777" w:rsidR="009E071D" w:rsidRPr="009E071D" w:rsidRDefault="009E071D" w:rsidP="009E071D">
            <w:pPr>
              <w:spacing w:after="0" w:line="240" w:lineRule="auto"/>
              <w:rPr>
                <w:rFonts w:ascii="Times New Roman" w:eastAsia="Times New Roman" w:hAnsi="Times New Roman" w:cs="Times New Roman"/>
                <w:sz w:val="20"/>
                <w:szCs w:val="20"/>
                <w:lang w:eastAsia="ru-RU"/>
              </w:rPr>
            </w:pPr>
          </w:p>
        </w:tc>
      </w:tr>
      <w:tr w:rsidR="009E071D" w:rsidRPr="009E071D" w14:paraId="6A5783A0" w14:textId="77777777" w:rsidTr="005E4CC1">
        <w:trPr>
          <w:trHeight w:val="559"/>
        </w:trPr>
        <w:tc>
          <w:tcPr>
            <w:tcW w:w="709" w:type="dxa"/>
            <w:tcBorders>
              <w:top w:val="single" w:sz="4" w:space="0" w:color="auto"/>
              <w:left w:val="single" w:sz="4" w:space="0" w:color="auto"/>
              <w:bottom w:val="single" w:sz="4" w:space="0" w:color="auto"/>
              <w:right w:val="single" w:sz="4" w:space="0" w:color="auto"/>
            </w:tcBorders>
            <w:hideMark/>
          </w:tcPr>
          <w:p w14:paraId="1817E64E"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6</w:t>
            </w:r>
          </w:p>
        </w:tc>
        <w:tc>
          <w:tcPr>
            <w:tcW w:w="4707" w:type="dxa"/>
            <w:shd w:val="clear" w:color="auto" w:fill="auto"/>
            <w:vAlign w:val="center"/>
          </w:tcPr>
          <w:p w14:paraId="67EAFCF9" w14:textId="77777777" w:rsidR="009E071D" w:rsidRPr="009E071D" w:rsidRDefault="009E071D" w:rsidP="009E071D">
            <w:pPr>
              <w:spacing w:after="0" w:line="240" w:lineRule="auto"/>
              <w:rPr>
                <w:rFonts w:ascii="Times New Roman" w:eastAsia="Times New Roman" w:hAnsi="Times New Roman" w:cs="Times New Roman"/>
                <w:bCs/>
                <w:sz w:val="24"/>
                <w:szCs w:val="24"/>
                <w:lang w:eastAsia="ru-RU"/>
              </w:rPr>
            </w:pPr>
            <w:r w:rsidRPr="009E071D">
              <w:rPr>
                <w:rFonts w:ascii="Times New Roman" w:eastAsia="Times New Roman" w:hAnsi="Times New Roman" w:cs="Times New Roman"/>
                <w:sz w:val="24"/>
                <w:szCs w:val="24"/>
                <w:lang w:eastAsia="ru-RU"/>
              </w:rPr>
              <w:t>Рефлексотерапия как основной метод восстановительной терапии: методы воздействия на БАТ (акупунктура, вакуумрефлексотерапия, прижигание). Каналы перикарда и трех обогревателей.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F7D6F7"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FE9AE6"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8922DF"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7C0BC37D" w14:textId="77777777" w:rsidR="009E071D" w:rsidRPr="009E071D" w:rsidRDefault="009E071D" w:rsidP="009E071D">
            <w:pPr>
              <w:spacing w:after="0" w:line="240" w:lineRule="auto"/>
              <w:rPr>
                <w:rFonts w:ascii="Times New Roman" w:eastAsia="Times New Roman" w:hAnsi="Times New Roman" w:cs="Times New Roman"/>
                <w:sz w:val="20"/>
                <w:szCs w:val="20"/>
                <w:lang w:eastAsia="ru-RU"/>
              </w:rPr>
            </w:pPr>
          </w:p>
        </w:tc>
      </w:tr>
      <w:tr w:rsidR="009E071D" w:rsidRPr="009E071D" w14:paraId="63B34ED1" w14:textId="77777777" w:rsidTr="005E4CC1">
        <w:tc>
          <w:tcPr>
            <w:tcW w:w="709" w:type="dxa"/>
            <w:tcBorders>
              <w:top w:val="single" w:sz="4" w:space="0" w:color="auto"/>
              <w:left w:val="single" w:sz="4" w:space="0" w:color="auto"/>
              <w:bottom w:val="single" w:sz="4" w:space="0" w:color="auto"/>
              <w:right w:val="single" w:sz="4" w:space="0" w:color="auto"/>
            </w:tcBorders>
            <w:hideMark/>
          </w:tcPr>
          <w:p w14:paraId="3A617CA6"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7</w:t>
            </w:r>
          </w:p>
        </w:tc>
        <w:tc>
          <w:tcPr>
            <w:tcW w:w="4707" w:type="dxa"/>
            <w:shd w:val="clear" w:color="auto" w:fill="auto"/>
            <w:vAlign w:val="center"/>
            <w:hideMark/>
          </w:tcPr>
          <w:p w14:paraId="48F7B8E2" w14:textId="77777777" w:rsidR="009E071D" w:rsidRPr="009E071D" w:rsidRDefault="009E071D" w:rsidP="009E071D">
            <w:pPr>
              <w:spacing w:after="0" w:line="240" w:lineRule="auto"/>
              <w:rPr>
                <w:rFonts w:ascii="Times New Roman" w:eastAsia="Times New Roman" w:hAnsi="Times New Roman" w:cs="Times New Roman"/>
                <w:bCs/>
                <w:sz w:val="24"/>
                <w:szCs w:val="24"/>
                <w:lang w:eastAsia="ru-RU"/>
              </w:rPr>
            </w:pPr>
            <w:r w:rsidRPr="009E071D">
              <w:rPr>
                <w:rFonts w:ascii="Times New Roman" w:eastAsia="Times New Roman" w:hAnsi="Times New Roman" w:cs="Times New Roman"/>
                <w:bCs/>
                <w:sz w:val="24"/>
                <w:szCs w:val="24"/>
                <w:lang w:eastAsia="ru-RU"/>
              </w:rPr>
              <w:t>Основы китайского массажа и фитотерапии. Каналы печени и желчного пузыря.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7C8201"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43A47"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8C8E70"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1D410D98" w14:textId="77777777" w:rsidR="009E071D" w:rsidRPr="009E071D" w:rsidRDefault="009E071D" w:rsidP="009E071D">
            <w:pPr>
              <w:spacing w:after="0" w:line="240" w:lineRule="auto"/>
              <w:rPr>
                <w:rFonts w:ascii="Times New Roman" w:eastAsia="Times New Roman" w:hAnsi="Times New Roman" w:cs="Times New Roman"/>
                <w:sz w:val="20"/>
                <w:szCs w:val="20"/>
                <w:lang w:eastAsia="ru-RU"/>
              </w:rPr>
            </w:pPr>
          </w:p>
        </w:tc>
      </w:tr>
      <w:tr w:rsidR="009E071D" w:rsidRPr="009E071D" w14:paraId="5A659669" w14:textId="77777777" w:rsidTr="005E4CC1">
        <w:tc>
          <w:tcPr>
            <w:tcW w:w="709" w:type="dxa"/>
            <w:tcBorders>
              <w:top w:val="single" w:sz="4" w:space="0" w:color="auto"/>
              <w:left w:val="single" w:sz="4" w:space="0" w:color="auto"/>
              <w:bottom w:val="single" w:sz="4" w:space="0" w:color="auto"/>
              <w:right w:val="single" w:sz="4" w:space="0" w:color="auto"/>
            </w:tcBorders>
            <w:hideMark/>
          </w:tcPr>
          <w:p w14:paraId="70E39684"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8</w:t>
            </w:r>
          </w:p>
        </w:tc>
        <w:tc>
          <w:tcPr>
            <w:tcW w:w="4707" w:type="dxa"/>
            <w:shd w:val="clear" w:color="auto" w:fill="auto"/>
            <w:hideMark/>
          </w:tcPr>
          <w:p w14:paraId="66124A0D" w14:textId="77777777" w:rsidR="009E071D" w:rsidRPr="009E071D" w:rsidRDefault="009E071D" w:rsidP="009E071D">
            <w:pPr>
              <w:spacing w:after="0" w:line="240" w:lineRule="auto"/>
              <w:jc w:val="both"/>
              <w:rPr>
                <w:rFonts w:ascii="Times New Roman" w:eastAsia="Times New Roman" w:hAnsi="Times New Roman" w:cs="Times New Roman"/>
                <w:bCs/>
                <w:sz w:val="24"/>
                <w:szCs w:val="24"/>
                <w:lang w:eastAsia="ru-RU"/>
              </w:rPr>
            </w:pPr>
            <w:r w:rsidRPr="009E071D">
              <w:rPr>
                <w:rFonts w:ascii="Times New Roman" w:eastAsia="Times New Roman" w:hAnsi="Times New Roman" w:cs="Times New Roman"/>
                <w:bCs/>
                <w:sz w:val="24"/>
                <w:szCs w:val="24"/>
                <w:lang w:eastAsia="ru-RU"/>
              </w:rPr>
              <w:t>Восстановительная терапия при заболеваниях периферической нервной системы. Чудесные меридианы.</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AFB78D"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218C76"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168ED0"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4471BCD2" w14:textId="77777777" w:rsidR="009E071D" w:rsidRPr="009E071D" w:rsidRDefault="009E071D" w:rsidP="009E071D">
            <w:pPr>
              <w:spacing w:after="0" w:line="240" w:lineRule="auto"/>
              <w:rPr>
                <w:rFonts w:ascii="Times New Roman" w:eastAsia="Times New Roman" w:hAnsi="Times New Roman" w:cs="Times New Roman"/>
                <w:sz w:val="20"/>
                <w:szCs w:val="20"/>
                <w:lang w:eastAsia="ru-RU"/>
              </w:rPr>
            </w:pPr>
          </w:p>
        </w:tc>
      </w:tr>
      <w:tr w:rsidR="009E071D" w:rsidRPr="009E071D" w14:paraId="4643C208" w14:textId="77777777" w:rsidTr="005E4CC1">
        <w:tc>
          <w:tcPr>
            <w:tcW w:w="709" w:type="dxa"/>
            <w:tcBorders>
              <w:top w:val="single" w:sz="4" w:space="0" w:color="auto"/>
              <w:left w:val="single" w:sz="4" w:space="0" w:color="auto"/>
              <w:bottom w:val="single" w:sz="4" w:space="0" w:color="auto"/>
              <w:right w:val="single" w:sz="4" w:space="0" w:color="auto"/>
            </w:tcBorders>
            <w:hideMark/>
          </w:tcPr>
          <w:p w14:paraId="064816FC"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9</w:t>
            </w:r>
          </w:p>
        </w:tc>
        <w:tc>
          <w:tcPr>
            <w:tcW w:w="4707" w:type="dxa"/>
            <w:shd w:val="clear" w:color="auto" w:fill="auto"/>
            <w:hideMark/>
          </w:tcPr>
          <w:p w14:paraId="16A6770C" w14:textId="77777777" w:rsidR="009E071D" w:rsidRPr="009E071D" w:rsidRDefault="009E071D" w:rsidP="009E071D">
            <w:pPr>
              <w:spacing w:after="0" w:line="240" w:lineRule="auto"/>
              <w:jc w:val="both"/>
              <w:rPr>
                <w:rFonts w:ascii="Times New Roman" w:eastAsia="Times New Roman" w:hAnsi="Times New Roman" w:cs="Times New Roman"/>
                <w:bCs/>
                <w:sz w:val="24"/>
                <w:szCs w:val="24"/>
                <w:lang w:eastAsia="ru-RU"/>
              </w:rPr>
            </w:pPr>
            <w:r w:rsidRPr="009E071D">
              <w:rPr>
                <w:rFonts w:ascii="Times New Roman" w:eastAsia="Times New Roman" w:hAnsi="Times New Roman" w:cs="Times New Roman"/>
                <w:bCs/>
                <w:sz w:val="24"/>
                <w:szCs w:val="24"/>
                <w:lang w:eastAsia="ru-RU"/>
              </w:rPr>
              <w:t>Восстановительная терапия при сосудистых заболеваниях нервной системы.</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31D55D"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D307A3"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D8AA31"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7E05F98E" w14:textId="77777777" w:rsidR="009E071D" w:rsidRPr="009E071D" w:rsidRDefault="009E071D" w:rsidP="009E071D">
            <w:pPr>
              <w:spacing w:after="0" w:line="240" w:lineRule="auto"/>
              <w:rPr>
                <w:rFonts w:ascii="Times New Roman" w:eastAsia="Times New Roman" w:hAnsi="Times New Roman" w:cs="Times New Roman"/>
                <w:sz w:val="20"/>
                <w:szCs w:val="20"/>
                <w:lang w:eastAsia="ru-RU"/>
              </w:rPr>
            </w:pPr>
          </w:p>
        </w:tc>
      </w:tr>
      <w:tr w:rsidR="009E071D" w:rsidRPr="009E071D" w14:paraId="486B6751" w14:textId="77777777" w:rsidTr="005E4CC1">
        <w:tc>
          <w:tcPr>
            <w:tcW w:w="709" w:type="dxa"/>
            <w:tcBorders>
              <w:top w:val="single" w:sz="4" w:space="0" w:color="auto"/>
              <w:left w:val="single" w:sz="4" w:space="0" w:color="auto"/>
              <w:bottom w:val="single" w:sz="4" w:space="0" w:color="auto"/>
              <w:right w:val="single" w:sz="4" w:space="0" w:color="auto"/>
            </w:tcBorders>
            <w:hideMark/>
          </w:tcPr>
          <w:p w14:paraId="30779A14"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10</w:t>
            </w:r>
          </w:p>
        </w:tc>
        <w:tc>
          <w:tcPr>
            <w:tcW w:w="4707" w:type="dxa"/>
            <w:shd w:val="clear" w:color="auto" w:fill="auto"/>
            <w:hideMark/>
          </w:tcPr>
          <w:p w14:paraId="775EBDB0" w14:textId="77777777" w:rsidR="009E071D" w:rsidRPr="009E071D" w:rsidRDefault="009E071D" w:rsidP="009E071D">
            <w:pPr>
              <w:spacing w:after="0" w:line="240" w:lineRule="auto"/>
              <w:jc w:val="both"/>
              <w:rPr>
                <w:rFonts w:ascii="Times New Roman" w:eastAsia="Times New Roman" w:hAnsi="Times New Roman" w:cs="Times New Roman"/>
                <w:bCs/>
                <w:sz w:val="24"/>
                <w:szCs w:val="24"/>
                <w:lang w:eastAsia="ru-RU"/>
              </w:rPr>
            </w:pPr>
            <w:r w:rsidRPr="009E071D">
              <w:rPr>
                <w:rFonts w:ascii="Times New Roman" w:eastAsia="Times New Roman" w:hAnsi="Times New Roman" w:cs="Times New Roman"/>
                <w:bCs/>
                <w:sz w:val="24"/>
                <w:szCs w:val="24"/>
                <w:lang w:eastAsia="ru-RU"/>
              </w:rPr>
              <w:t>Восстановительная терапия при неврозах и неврозоподобных состояниях. Рефлексотерапия при неотложных состояниях. Зачет.</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A013A2"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1DE9B9"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9C16B5"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7D1FCF94" w14:textId="77777777" w:rsidR="009E071D" w:rsidRPr="009E071D" w:rsidRDefault="009E071D" w:rsidP="009E071D">
            <w:pPr>
              <w:spacing w:after="0" w:line="240" w:lineRule="auto"/>
              <w:rPr>
                <w:rFonts w:ascii="Times New Roman" w:eastAsia="Times New Roman" w:hAnsi="Times New Roman" w:cs="Times New Roman"/>
                <w:sz w:val="20"/>
                <w:szCs w:val="20"/>
                <w:lang w:eastAsia="ru-RU"/>
              </w:rPr>
            </w:pPr>
          </w:p>
        </w:tc>
      </w:tr>
      <w:tr w:rsidR="009E071D" w:rsidRPr="009E071D" w14:paraId="578F7130" w14:textId="77777777" w:rsidTr="00643DE6">
        <w:trPr>
          <w:trHeight w:val="399"/>
        </w:trPr>
        <w:tc>
          <w:tcPr>
            <w:tcW w:w="5416" w:type="dxa"/>
            <w:gridSpan w:val="2"/>
            <w:tcBorders>
              <w:top w:val="single" w:sz="4" w:space="0" w:color="auto"/>
              <w:left w:val="single" w:sz="4" w:space="0" w:color="auto"/>
              <w:bottom w:val="single" w:sz="4" w:space="0" w:color="auto"/>
              <w:right w:val="single" w:sz="4" w:space="0" w:color="auto"/>
            </w:tcBorders>
            <w:hideMark/>
          </w:tcPr>
          <w:p w14:paraId="5B6778E6"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Учебная история болезни</w:t>
            </w:r>
          </w:p>
        </w:tc>
        <w:tc>
          <w:tcPr>
            <w:tcW w:w="993" w:type="dxa"/>
            <w:tcBorders>
              <w:top w:val="single" w:sz="4" w:space="0" w:color="auto"/>
              <w:left w:val="single" w:sz="4" w:space="0" w:color="auto"/>
              <w:bottom w:val="single" w:sz="4" w:space="0" w:color="auto"/>
              <w:right w:val="single" w:sz="4" w:space="0" w:color="auto"/>
            </w:tcBorders>
            <w:vAlign w:val="center"/>
          </w:tcPr>
          <w:p w14:paraId="2B95EDAB"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31CB71FE" w14:textId="77777777" w:rsidR="009E071D" w:rsidRPr="009E071D" w:rsidRDefault="009E071D" w:rsidP="009E071D">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4E0F1F1"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24AE8E22" w14:textId="77777777" w:rsidR="009E071D" w:rsidRPr="009E071D" w:rsidRDefault="009E071D" w:rsidP="009E071D">
            <w:pPr>
              <w:spacing w:after="0" w:line="240" w:lineRule="auto"/>
              <w:rPr>
                <w:rFonts w:ascii="Times New Roman" w:eastAsia="Times New Roman" w:hAnsi="Times New Roman" w:cs="Times New Roman"/>
                <w:sz w:val="20"/>
                <w:szCs w:val="20"/>
                <w:lang w:eastAsia="ru-RU"/>
              </w:rPr>
            </w:pPr>
          </w:p>
        </w:tc>
      </w:tr>
      <w:tr w:rsidR="009E071D" w:rsidRPr="009E071D" w14:paraId="463FFE4F" w14:textId="77777777" w:rsidTr="005E4CC1">
        <w:trPr>
          <w:trHeight w:val="405"/>
        </w:trPr>
        <w:tc>
          <w:tcPr>
            <w:tcW w:w="5416" w:type="dxa"/>
            <w:gridSpan w:val="2"/>
            <w:tcBorders>
              <w:top w:val="single" w:sz="4" w:space="0" w:color="auto"/>
              <w:left w:val="single" w:sz="4" w:space="0" w:color="auto"/>
              <w:bottom w:val="single" w:sz="4" w:space="0" w:color="auto"/>
              <w:right w:val="single" w:sz="4" w:space="0" w:color="auto"/>
            </w:tcBorders>
            <w:hideMark/>
          </w:tcPr>
          <w:p w14:paraId="34F6192D"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 xml:space="preserve">Средний балл </w:t>
            </w:r>
          </w:p>
        </w:tc>
        <w:tc>
          <w:tcPr>
            <w:tcW w:w="4784" w:type="dxa"/>
            <w:gridSpan w:val="4"/>
            <w:tcBorders>
              <w:top w:val="single" w:sz="4" w:space="0" w:color="auto"/>
              <w:left w:val="single" w:sz="4" w:space="0" w:color="auto"/>
              <w:bottom w:val="single" w:sz="4" w:space="0" w:color="auto"/>
              <w:right w:val="single" w:sz="4" w:space="0" w:color="auto"/>
            </w:tcBorders>
          </w:tcPr>
          <w:p w14:paraId="6030ABE9" w14:textId="77777777" w:rsidR="009E071D" w:rsidRPr="009E071D" w:rsidRDefault="009E071D" w:rsidP="009E071D">
            <w:pPr>
              <w:spacing w:after="0" w:line="240" w:lineRule="auto"/>
              <w:jc w:val="center"/>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2-5</w:t>
            </w:r>
          </w:p>
        </w:tc>
      </w:tr>
    </w:tbl>
    <w:p w14:paraId="04ECCA18" w14:textId="2450549B" w:rsidR="009E071D" w:rsidRPr="009E071D" w:rsidRDefault="009E071D" w:rsidP="00643DE6">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9E071D">
        <w:rPr>
          <w:rFonts w:ascii="Times New Roman" w:eastAsia="Calibri" w:hAnsi="Times New Roman" w:cs="Times New Roman"/>
          <w:b/>
          <w:bCs/>
          <w:color w:val="000000"/>
          <w:sz w:val="24"/>
          <w:szCs w:val="24"/>
        </w:rPr>
        <w:lastRenderedPageBreak/>
        <w:t>Оценочные шкалы текущего контроля знаний</w:t>
      </w:r>
    </w:p>
    <w:p w14:paraId="0B11B59E"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41711908" w14:textId="77777777" w:rsidR="009E071D" w:rsidRPr="009E071D" w:rsidRDefault="009E071D" w:rsidP="009E07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Успешность освоения обучающимися дисциплины (тем/разделов), практических навыков и умений характеризуется качественной оценкой и оценивается по 5-ти балльной системе: «5» - отлично, «4» - хорошо, «3» - удовлетворительно, «2» - неудовлетворительно. Перевод отметки в балльную шкалу осуществляется по следующей схеме:</w:t>
      </w:r>
    </w:p>
    <w:p w14:paraId="2ADA2F4F" w14:textId="77777777" w:rsidR="009E071D" w:rsidRPr="009E071D" w:rsidRDefault="009E071D" w:rsidP="009E07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3264"/>
        <w:gridCol w:w="3478"/>
      </w:tblGrid>
      <w:tr w:rsidR="009E071D" w:rsidRPr="009E071D" w14:paraId="0F15FA6C" w14:textId="77777777" w:rsidTr="005E4CC1">
        <w:tc>
          <w:tcPr>
            <w:tcW w:w="2660" w:type="dxa"/>
            <w:tcBorders>
              <w:top w:val="single" w:sz="4" w:space="0" w:color="auto"/>
              <w:left w:val="single" w:sz="4" w:space="0" w:color="auto"/>
              <w:bottom w:val="single" w:sz="4" w:space="0" w:color="auto"/>
              <w:right w:val="single" w:sz="4" w:space="0" w:color="auto"/>
            </w:tcBorders>
            <w:hideMark/>
          </w:tcPr>
          <w:p w14:paraId="0F55B6A7"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Качество освоения</w:t>
            </w:r>
          </w:p>
        </w:tc>
        <w:tc>
          <w:tcPr>
            <w:tcW w:w="3342" w:type="dxa"/>
            <w:tcBorders>
              <w:top w:val="single" w:sz="4" w:space="0" w:color="auto"/>
              <w:left w:val="single" w:sz="4" w:space="0" w:color="auto"/>
              <w:bottom w:val="single" w:sz="4" w:space="0" w:color="auto"/>
              <w:right w:val="single" w:sz="4" w:space="0" w:color="auto"/>
            </w:tcBorders>
            <w:hideMark/>
          </w:tcPr>
          <w:p w14:paraId="664CED0C"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Уровень успешности</w:t>
            </w:r>
          </w:p>
        </w:tc>
        <w:tc>
          <w:tcPr>
            <w:tcW w:w="3569" w:type="dxa"/>
            <w:tcBorders>
              <w:top w:val="single" w:sz="4" w:space="0" w:color="auto"/>
              <w:left w:val="single" w:sz="4" w:space="0" w:color="auto"/>
              <w:bottom w:val="single" w:sz="4" w:space="0" w:color="auto"/>
              <w:right w:val="single" w:sz="4" w:space="0" w:color="auto"/>
            </w:tcBorders>
            <w:hideMark/>
          </w:tcPr>
          <w:p w14:paraId="302ED108"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Отметка по 5-ти балльной шкале</w:t>
            </w:r>
          </w:p>
        </w:tc>
      </w:tr>
      <w:tr w:rsidR="009E071D" w:rsidRPr="009E071D" w14:paraId="03C89EF5" w14:textId="77777777" w:rsidTr="005E4CC1">
        <w:tc>
          <w:tcPr>
            <w:tcW w:w="2660" w:type="dxa"/>
            <w:tcBorders>
              <w:top w:val="single" w:sz="4" w:space="0" w:color="auto"/>
              <w:left w:val="single" w:sz="4" w:space="0" w:color="auto"/>
              <w:bottom w:val="single" w:sz="4" w:space="0" w:color="auto"/>
              <w:right w:val="single" w:sz="4" w:space="0" w:color="auto"/>
            </w:tcBorders>
            <w:hideMark/>
          </w:tcPr>
          <w:p w14:paraId="5934C4E5"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90-100%</w:t>
            </w:r>
          </w:p>
        </w:tc>
        <w:tc>
          <w:tcPr>
            <w:tcW w:w="3342" w:type="dxa"/>
            <w:tcBorders>
              <w:top w:val="single" w:sz="4" w:space="0" w:color="auto"/>
              <w:left w:val="single" w:sz="4" w:space="0" w:color="auto"/>
              <w:bottom w:val="single" w:sz="4" w:space="0" w:color="auto"/>
              <w:right w:val="single" w:sz="4" w:space="0" w:color="auto"/>
            </w:tcBorders>
            <w:hideMark/>
          </w:tcPr>
          <w:p w14:paraId="58725FDA"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Программный/повышенный</w:t>
            </w:r>
          </w:p>
        </w:tc>
        <w:tc>
          <w:tcPr>
            <w:tcW w:w="3569" w:type="dxa"/>
            <w:tcBorders>
              <w:top w:val="single" w:sz="4" w:space="0" w:color="auto"/>
              <w:left w:val="single" w:sz="4" w:space="0" w:color="auto"/>
              <w:bottom w:val="single" w:sz="4" w:space="0" w:color="auto"/>
              <w:right w:val="single" w:sz="4" w:space="0" w:color="auto"/>
            </w:tcBorders>
            <w:hideMark/>
          </w:tcPr>
          <w:p w14:paraId="36D42628"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«5»</w:t>
            </w:r>
          </w:p>
        </w:tc>
      </w:tr>
      <w:tr w:rsidR="009E071D" w:rsidRPr="009E071D" w14:paraId="454111BA" w14:textId="77777777" w:rsidTr="005E4CC1">
        <w:tc>
          <w:tcPr>
            <w:tcW w:w="2660" w:type="dxa"/>
            <w:tcBorders>
              <w:top w:val="single" w:sz="4" w:space="0" w:color="auto"/>
              <w:left w:val="single" w:sz="4" w:space="0" w:color="auto"/>
              <w:bottom w:val="single" w:sz="4" w:space="0" w:color="auto"/>
              <w:right w:val="single" w:sz="4" w:space="0" w:color="auto"/>
            </w:tcBorders>
            <w:hideMark/>
          </w:tcPr>
          <w:p w14:paraId="4286C8FD"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80-89</w:t>
            </w:r>
          </w:p>
        </w:tc>
        <w:tc>
          <w:tcPr>
            <w:tcW w:w="3342" w:type="dxa"/>
            <w:tcBorders>
              <w:top w:val="single" w:sz="4" w:space="0" w:color="auto"/>
              <w:left w:val="single" w:sz="4" w:space="0" w:color="auto"/>
              <w:bottom w:val="single" w:sz="4" w:space="0" w:color="auto"/>
              <w:right w:val="single" w:sz="4" w:space="0" w:color="auto"/>
            </w:tcBorders>
            <w:hideMark/>
          </w:tcPr>
          <w:p w14:paraId="47D95D4A"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Программный</w:t>
            </w:r>
          </w:p>
        </w:tc>
        <w:tc>
          <w:tcPr>
            <w:tcW w:w="3569" w:type="dxa"/>
            <w:tcBorders>
              <w:top w:val="single" w:sz="4" w:space="0" w:color="auto"/>
              <w:left w:val="single" w:sz="4" w:space="0" w:color="auto"/>
              <w:bottom w:val="single" w:sz="4" w:space="0" w:color="auto"/>
              <w:right w:val="single" w:sz="4" w:space="0" w:color="auto"/>
            </w:tcBorders>
            <w:hideMark/>
          </w:tcPr>
          <w:p w14:paraId="78DCAF61"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«4»</w:t>
            </w:r>
          </w:p>
        </w:tc>
      </w:tr>
      <w:tr w:rsidR="009E071D" w:rsidRPr="009E071D" w14:paraId="07BB6FEE" w14:textId="77777777" w:rsidTr="005E4CC1">
        <w:tc>
          <w:tcPr>
            <w:tcW w:w="2660" w:type="dxa"/>
            <w:tcBorders>
              <w:top w:val="single" w:sz="4" w:space="0" w:color="auto"/>
              <w:left w:val="single" w:sz="4" w:space="0" w:color="auto"/>
              <w:bottom w:val="single" w:sz="4" w:space="0" w:color="auto"/>
              <w:right w:val="single" w:sz="4" w:space="0" w:color="auto"/>
            </w:tcBorders>
            <w:hideMark/>
          </w:tcPr>
          <w:p w14:paraId="6C51DF37"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50-79</w:t>
            </w:r>
          </w:p>
        </w:tc>
        <w:tc>
          <w:tcPr>
            <w:tcW w:w="3342" w:type="dxa"/>
            <w:tcBorders>
              <w:top w:val="single" w:sz="4" w:space="0" w:color="auto"/>
              <w:left w:val="single" w:sz="4" w:space="0" w:color="auto"/>
              <w:bottom w:val="single" w:sz="4" w:space="0" w:color="auto"/>
              <w:right w:val="single" w:sz="4" w:space="0" w:color="auto"/>
            </w:tcBorders>
            <w:hideMark/>
          </w:tcPr>
          <w:p w14:paraId="1BED283C"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Необходимый/базовый</w:t>
            </w:r>
          </w:p>
        </w:tc>
        <w:tc>
          <w:tcPr>
            <w:tcW w:w="3569" w:type="dxa"/>
            <w:tcBorders>
              <w:top w:val="single" w:sz="4" w:space="0" w:color="auto"/>
              <w:left w:val="single" w:sz="4" w:space="0" w:color="auto"/>
              <w:bottom w:val="single" w:sz="4" w:space="0" w:color="auto"/>
              <w:right w:val="single" w:sz="4" w:space="0" w:color="auto"/>
            </w:tcBorders>
            <w:hideMark/>
          </w:tcPr>
          <w:p w14:paraId="742D44F5"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«3»</w:t>
            </w:r>
          </w:p>
        </w:tc>
      </w:tr>
      <w:tr w:rsidR="009E071D" w:rsidRPr="009E071D" w14:paraId="79C6C8B1" w14:textId="77777777" w:rsidTr="005E4CC1">
        <w:tc>
          <w:tcPr>
            <w:tcW w:w="2660" w:type="dxa"/>
            <w:tcBorders>
              <w:top w:val="single" w:sz="4" w:space="0" w:color="auto"/>
              <w:left w:val="single" w:sz="4" w:space="0" w:color="auto"/>
              <w:bottom w:val="single" w:sz="4" w:space="0" w:color="auto"/>
              <w:right w:val="single" w:sz="4" w:space="0" w:color="auto"/>
            </w:tcBorders>
            <w:hideMark/>
          </w:tcPr>
          <w:p w14:paraId="3CC1B9EE"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меньше 50%</w:t>
            </w:r>
          </w:p>
        </w:tc>
        <w:tc>
          <w:tcPr>
            <w:tcW w:w="3342" w:type="dxa"/>
            <w:tcBorders>
              <w:top w:val="single" w:sz="4" w:space="0" w:color="auto"/>
              <w:left w:val="single" w:sz="4" w:space="0" w:color="auto"/>
              <w:bottom w:val="single" w:sz="4" w:space="0" w:color="auto"/>
              <w:right w:val="single" w:sz="4" w:space="0" w:color="auto"/>
            </w:tcBorders>
            <w:hideMark/>
          </w:tcPr>
          <w:p w14:paraId="6F06A956"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Ниже необходимого</w:t>
            </w:r>
          </w:p>
        </w:tc>
        <w:tc>
          <w:tcPr>
            <w:tcW w:w="3569" w:type="dxa"/>
            <w:tcBorders>
              <w:top w:val="single" w:sz="4" w:space="0" w:color="auto"/>
              <w:left w:val="single" w:sz="4" w:space="0" w:color="auto"/>
              <w:bottom w:val="single" w:sz="4" w:space="0" w:color="auto"/>
              <w:right w:val="single" w:sz="4" w:space="0" w:color="auto"/>
            </w:tcBorders>
            <w:hideMark/>
          </w:tcPr>
          <w:p w14:paraId="6D9B4C30"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«2»</w:t>
            </w:r>
          </w:p>
        </w:tc>
      </w:tr>
    </w:tbl>
    <w:p w14:paraId="5A0E26DC" w14:textId="77777777" w:rsidR="009E071D" w:rsidRPr="009E071D" w:rsidRDefault="009E071D" w:rsidP="009E071D">
      <w:pPr>
        <w:autoSpaceDE w:val="0"/>
        <w:autoSpaceDN w:val="0"/>
        <w:adjustRightInd w:val="0"/>
        <w:spacing w:after="0" w:line="240" w:lineRule="auto"/>
        <w:rPr>
          <w:rFonts w:ascii="Times New Roman" w:eastAsia="Calibri" w:hAnsi="Times New Roman" w:cs="Times New Roman"/>
          <w:b/>
          <w:bCs/>
          <w:color w:val="000000"/>
          <w:sz w:val="24"/>
          <w:szCs w:val="24"/>
        </w:rPr>
      </w:pPr>
    </w:p>
    <w:p w14:paraId="6BF5A9CD"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071D">
        <w:rPr>
          <w:rFonts w:ascii="Times New Roman" w:eastAsia="Calibri" w:hAnsi="Times New Roman" w:cs="Times New Roman"/>
          <w:b/>
          <w:bCs/>
          <w:color w:val="000000"/>
          <w:sz w:val="24"/>
          <w:szCs w:val="24"/>
        </w:rPr>
        <w:t>Критерии оценки (отметки) теоретической части</w:t>
      </w:r>
    </w:p>
    <w:p w14:paraId="4A7FFC2F"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sz w:val="24"/>
          <w:szCs w:val="24"/>
        </w:rPr>
      </w:pPr>
      <w:r w:rsidRPr="009E071D">
        <w:rPr>
          <w:rFonts w:ascii="Times New Roman" w:eastAsia="Calibri" w:hAnsi="Times New Roman" w:cs="Times New Roman"/>
          <w:b/>
          <w:bCs/>
          <w:color w:val="000000"/>
          <w:sz w:val="24"/>
          <w:szCs w:val="24"/>
        </w:rPr>
        <w:t xml:space="preserve"> «5» - </w:t>
      </w:r>
      <w:r w:rsidRPr="009E071D">
        <w:rPr>
          <w:rFonts w:ascii="Times New Roman" w:eastAsia="Calibri" w:hAnsi="Times New Roman" w:cs="Times New Roman"/>
          <w:color w:val="000000"/>
          <w:sz w:val="24"/>
          <w:szCs w:val="24"/>
        </w:rPr>
        <w:t xml:space="preserve">за глубину и полноту овладения содержания учебного материала, в котором студент легко ориентируется, за умения соединять теоретические вопросы с практическими, высказывать и обосновывать свои суждения, грамотно и логично излагать ответ; при тестировании допускает до 10% ошибочных ответов. </w:t>
      </w:r>
    </w:p>
    <w:p w14:paraId="2AFA6154"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sz w:val="24"/>
          <w:szCs w:val="24"/>
        </w:rPr>
      </w:pPr>
      <w:r w:rsidRPr="009E071D">
        <w:rPr>
          <w:rFonts w:ascii="Times New Roman" w:eastAsia="Calibri" w:hAnsi="Times New Roman" w:cs="Times New Roman"/>
          <w:b/>
          <w:bCs/>
          <w:color w:val="000000"/>
          <w:sz w:val="24"/>
          <w:szCs w:val="24"/>
        </w:rPr>
        <w:t xml:space="preserve">«4» - </w:t>
      </w:r>
      <w:r w:rsidRPr="009E071D">
        <w:rPr>
          <w:rFonts w:ascii="Times New Roman" w:eastAsia="Calibri" w:hAnsi="Times New Roman" w:cs="Times New Roman"/>
          <w:color w:val="000000"/>
          <w:sz w:val="24"/>
          <w:szCs w:val="24"/>
        </w:rPr>
        <w:t xml:space="preserve">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w:t>
      </w:r>
    </w:p>
    <w:p w14:paraId="6274AD94"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sz w:val="24"/>
          <w:szCs w:val="24"/>
        </w:rPr>
      </w:pPr>
      <w:r w:rsidRPr="009E071D">
        <w:rPr>
          <w:rFonts w:ascii="Times New Roman" w:eastAsia="Calibri" w:hAnsi="Times New Roman" w:cs="Times New Roman"/>
          <w:b/>
          <w:bCs/>
          <w:color w:val="000000"/>
          <w:sz w:val="24"/>
          <w:szCs w:val="24"/>
        </w:rPr>
        <w:t xml:space="preserve">«3» </w:t>
      </w:r>
      <w:r w:rsidRPr="009E071D">
        <w:rPr>
          <w:rFonts w:ascii="Times New Roman" w:eastAsia="Calibri" w:hAnsi="Times New Roman" w:cs="Times New Roman"/>
          <w:color w:val="000000"/>
          <w:sz w:val="24"/>
          <w:szCs w:val="24"/>
        </w:rPr>
        <w:t xml:space="preserve">-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w:t>
      </w:r>
    </w:p>
    <w:p w14:paraId="3133ED58"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sz w:val="24"/>
          <w:szCs w:val="24"/>
        </w:rPr>
      </w:pPr>
      <w:r w:rsidRPr="009E071D">
        <w:rPr>
          <w:rFonts w:ascii="Times New Roman" w:eastAsia="Calibri" w:hAnsi="Times New Roman" w:cs="Times New Roman"/>
          <w:b/>
          <w:bCs/>
          <w:iCs/>
          <w:color w:val="000000"/>
          <w:sz w:val="24"/>
          <w:szCs w:val="24"/>
        </w:rPr>
        <w:t xml:space="preserve">«2» </w:t>
      </w:r>
      <w:r w:rsidRPr="009E071D">
        <w:rPr>
          <w:rFonts w:ascii="Times New Roman" w:eastAsia="Calibri" w:hAnsi="Times New Roman" w:cs="Times New Roman"/>
          <w:iCs/>
          <w:color w:val="000000"/>
          <w:sz w:val="24"/>
          <w:szCs w:val="24"/>
        </w:rP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w:t>
      </w:r>
      <w:r w:rsidRPr="009E071D">
        <w:rPr>
          <w:rFonts w:ascii="Times New Roman" w:eastAsia="Calibri" w:hAnsi="Times New Roman" w:cs="Times New Roman"/>
          <w:color w:val="000000"/>
          <w:sz w:val="24"/>
          <w:szCs w:val="24"/>
        </w:rPr>
        <w:t xml:space="preserve">при тестировании допускает более 30% ошибочных ответов. </w:t>
      </w:r>
    </w:p>
    <w:p w14:paraId="302515FF"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9C9A6FD"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9E071D">
        <w:rPr>
          <w:rFonts w:ascii="Times New Roman" w:eastAsia="Calibri" w:hAnsi="Times New Roman" w:cs="Times New Roman"/>
          <w:b/>
          <w:bCs/>
          <w:color w:val="000000"/>
          <w:sz w:val="24"/>
          <w:szCs w:val="24"/>
        </w:rPr>
        <w:t>Критерии оценки практической части</w:t>
      </w:r>
    </w:p>
    <w:p w14:paraId="6817F918"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sz w:val="24"/>
          <w:szCs w:val="24"/>
        </w:rPr>
      </w:pPr>
      <w:r w:rsidRPr="009E071D">
        <w:rPr>
          <w:rFonts w:ascii="Times New Roman" w:eastAsia="Calibri" w:hAnsi="Times New Roman" w:cs="Times New Roman"/>
          <w:b/>
          <w:bCs/>
          <w:color w:val="000000"/>
          <w:sz w:val="24"/>
          <w:szCs w:val="24"/>
        </w:rPr>
        <w:t>«5» -</w:t>
      </w:r>
      <w:r w:rsidRPr="009E071D">
        <w:rPr>
          <w:rFonts w:ascii="Times New Roman" w:eastAsia="Calibri" w:hAnsi="Times New Roman" w:cs="Times New Roman"/>
          <w:color w:val="000000"/>
          <w:sz w:val="24"/>
          <w:szCs w:val="24"/>
        </w:rPr>
        <w:t xml:space="preserve">студент освоил полностью практические навыки и умения, предусмотренные рабочей программой дисциплины (правильно интерпретирует жалобы больного, анамнез, данные объективного осмотра, владеет методами осмотра языка и пальпации пульса, формулирует клинический диагноз, назначает обследование и лечение, знает название, правильно рассказывает и показывает на человеке локализацию всех изученных акупунктурных точек, знает показания к их применению, владеет техникой прижигания, баночного, точечного и </w:t>
      </w:r>
      <w:proofErr w:type="spellStart"/>
      <w:r w:rsidRPr="009E071D">
        <w:rPr>
          <w:rFonts w:ascii="Times New Roman" w:eastAsia="Calibri" w:hAnsi="Times New Roman" w:cs="Times New Roman"/>
          <w:color w:val="000000"/>
          <w:sz w:val="24"/>
          <w:szCs w:val="24"/>
        </w:rPr>
        <w:t>корпорального</w:t>
      </w:r>
      <w:proofErr w:type="spellEnd"/>
      <w:r w:rsidRPr="009E071D">
        <w:rPr>
          <w:rFonts w:ascii="Times New Roman" w:eastAsia="Calibri" w:hAnsi="Times New Roman" w:cs="Times New Roman"/>
          <w:color w:val="000000"/>
          <w:sz w:val="24"/>
          <w:szCs w:val="24"/>
        </w:rPr>
        <w:t xml:space="preserve"> массажа, приёмами введения иглы, правильно показывает приёмы манипуляции с ней).</w:t>
      </w:r>
    </w:p>
    <w:p w14:paraId="7ABC0EF7"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sz w:val="24"/>
          <w:szCs w:val="24"/>
        </w:rPr>
      </w:pPr>
      <w:r w:rsidRPr="009E071D">
        <w:rPr>
          <w:rFonts w:ascii="Times New Roman" w:eastAsia="Calibri" w:hAnsi="Times New Roman" w:cs="Times New Roman"/>
          <w:b/>
          <w:color w:val="000000"/>
          <w:sz w:val="24"/>
          <w:szCs w:val="24"/>
        </w:rPr>
        <w:t xml:space="preserve">«4» </w:t>
      </w:r>
      <w:r w:rsidRPr="009E071D">
        <w:rPr>
          <w:rFonts w:ascii="Times New Roman" w:eastAsia="Calibri" w:hAnsi="Times New Roman" w:cs="Times New Roman"/>
          <w:b/>
          <w:bCs/>
          <w:color w:val="000000"/>
          <w:sz w:val="24"/>
          <w:szCs w:val="24"/>
        </w:rPr>
        <w:t xml:space="preserve">– </w:t>
      </w:r>
      <w:r w:rsidRPr="009E071D">
        <w:rPr>
          <w:rFonts w:ascii="Times New Roman" w:eastAsia="Calibri" w:hAnsi="Times New Roman" w:cs="Times New Roman"/>
          <w:color w:val="000000"/>
          <w:sz w:val="24"/>
          <w:szCs w:val="24"/>
        </w:rPr>
        <w:t xml:space="preserve">студент освоил полностью практические навыки и умения, предусмотренные рабочей программой дисциплины, однако допускает некоторые неточности. </w:t>
      </w:r>
    </w:p>
    <w:p w14:paraId="1B972699"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sz w:val="24"/>
          <w:szCs w:val="24"/>
        </w:rPr>
      </w:pPr>
      <w:r w:rsidRPr="009E071D">
        <w:rPr>
          <w:rFonts w:ascii="Times New Roman" w:eastAsia="Calibri" w:hAnsi="Times New Roman" w:cs="Times New Roman"/>
          <w:b/>
          <w:bCs/>
          <w:color w:val="000000"/>
          <w:sz w:val="24"/>
          <w:szCs w:val="24"/>
        </w:rPr>
        <w:t xml:space="preserve">«3» - </w:t>
      </w:r>
      <w:r w:rsidRPr="009E071D">
        <w:rPr>
          <w:rFonts w:ascii="Times New Roman" w:eastAsia="Calibri" w:hAnsi="Times New Roman" w:cs="Times New Roman"/>
          <w:color w:val="000000"/>
          <w:sz w:val="24"/>
          <w:szCs w:val="24"/>
        </w:rPr>
        <w:t xml:space="preserve">студент владеет лишь некоторыми практическими навыками и умениями. </w:t>
      </w:r>
    </w:p>
    <w:p w14:paraId="10B081A5"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9E071D">
        <w:rPr>
          <w:rFonts w:ascii="Times New Roman" w:eastAsia="Calibri" w:hAnsi="Times New Roman" w:cs="Times New Roman"/>
          <w:b/>
          <w:bCs/>
          <w:i/>
          <w:iCs/>
          <w:color w:val="000000"/>
          <w:sz w:val="24"/>
          <w:szCs w:val="24"/>
        </w:rPr>
        <w:t>«</w:t>
      </w:r>
      <w:r w:rsidRPr="00316248">
        <w:rPr>
          <w:rFonts w:ascii="Times New Roman" w:eastAsia="Calibri" w:hAnsi="Times New Roman" w:cs="Times New Roman"/>
          <w:b/>
          <w:bCs/>
          <w:iCs/>
          <w:color w:val="000000"/>
          <w:sz w:val="24"/>
          <w:szCs w:val="24"/>
        </w:rPr>
        <w:t>2</w:t>
      </w:r>
      <w:r w:rsidRPr="009E071D">
        <w:rPr>
          <w:rFonts w:ascii="Times New Roman" w:eastAsia="Calibri" w:hAnsi="Times New Roman" w:cs="Times New Roman"/>
          <w:b/>
          <w:bCs/>
          <w:i/>
          <w:iCs/>
          <w:color w:val="000000"/>
          <w:sz w:val="24"/>
          <w:szCs w:val="24"/>
        </w:rPr>
        <w:t xml:space="preserve">» </w:t>
      </w:r>
      <w:r w:rsidRPr="009E071D">
        <w:rPr>
          <w:rFonts w:ascii="Times New Roman" w:eastAsia="Calibri" w:hAnsi="Times New Roman" w:cs="Times New Roman"/>
          <w:i/>
          <w:iCs/>
          <w:color w:val="000000"/>
          <w:sz w:val="24"/>
          <w:szCs w:val="24"/>
        </w:rPr>
        <w:t xml:space="preserve">- </w:t>
      </w:r>
      <w:r w:rsidRPr="009E071D">
        <w:rPr>
          <w:rFonts w:ascii="Times New Roman" w:eastAsia="Calibri" w:hAnsi="Times New Roman" w:cs="Times New Roman"/>
          <w:iCs/>
          <w:color w:val="000000"/>
          <w:sz w:val="24"/>
          <w:szCs w:val="24"/>
        </w:rPr>
        <w:t xml:space="preserve">студент практические навыки и умения выполняет с грубыми ошибками (не знает названия изученных акупунктурных точек, допускает грубые ошибки при указании их локализации, не может показать их на человеке, не знает показания к применению изученных точек, не знает теоретически и не может применить на практике техники осмотра языка и пальпации пульса, прижигания, баночного, точечного и </w:t>
      </w:r>
      <w:proofErr w:type="spellStart"/>
      <w:r w:rsidRPr="009E071D">
        <w:rPr>
          <w:rFonts w:ascii="Times New Roman" w:eastAsia="Calibri" w:hAnsi="Times New Roman" w:cs="Times New Roman"/>
          <w:iCs/>
          <w:color w:val="000000"/>
          <w:sz w:val="24"/>
          <w:szCs w:val="24"/>
        </w:rPr>
        <w:t>корпорального</w:t>
      </w:r>
      <w:proofErr w:type="spellEnd"/>
      <w:r w:rsidRPr="009E071D">
        <w:rPr>
          <w:rFonts w:ascii="Times New Roman" w:eastAsia="Calibri" w:hAnsi="Times New Roman" w:cs="Times New Roman"/>
          <w:iCs/>
          <w:color w:val="000000"/>
          <w:sz w:val="24"/>
          <w:szCs w:val="24"/>
        </w:rPr>
        <w:t xml:space="preserve"> массажа, введения иглы, манипуляции с ней).</w:t>
      </w:r>
    </w:p>
    <w:p w14:paraId="6FADD12D" w14:textId="77777777" w:rsidR="009E071D" w:rsidRDefault="009E071D" w:rsidP="00643DE6">
      <w:pPr>
        <w:autoSpaceDE w:val="0"/>
        <w:autoSpaceDN w:val="0"/>
        <w:adjustRightInd w:val="0"/>
        <w:spacing w:after="0" w:line="240" w:lineRule="auto"/>
        <w:rPr>
          <w:rFonts w:ascii="Times New Roman" w:eastAsia="Calibri" w:hAnsi="Times New Roman" w:cs="Times New Roman"/>
          <w:b/>
          <w:bCs/>
          <w:sz w:val="24"/>
          <w:szCs w:val="24"/>
        </w:rPr>
      </w:pPr>
    </w:p>
    <w:p w14:paraId="4B6A6772" w14:textId="77777777" w:rsidR="00643DE6" w:rsidRDefault="00643DE6" w:rsidP="00643DE6">
      <w:pPr>
        <w:autoSpaceDE w:val="0"/>
        <w:autoSpaceDN w:val="0"/>
        <w:adjustRightInd w:val="0"/>
        <w:spacing w:after="0" w:line="240" w:lineRule="auto"/>
        <w:rPr>
          <w:rFonts w:ascii="Times New Roman" w:eastAsia="Calibri" w:hAnsi="Times New Roman" w:cs="Times New Roman"/>
          <w:b/>
          <w:bCs/>
          <w:sz w:val="24"/>
          <w:szCs w:val="24"/>
        </w:rPr>
      </w:pPr>
    </w:p>
    <w:p w14:paraId="06F75F68" w14:textId="77777777" w:rsidR="00643DE6" w:rsidRDefault="00643DE6" w:rsidP="00643DE6">
      <w:pPr>
        <w:autoSpaceDE w:val="0"/>
        <w:autoSpaceDN w:val="0"/>
        <w:adjustRightInd w:val="0"/>
        <w:spacing w:after="0" w:line="240" w:lineRule="auto"/>
        <w:rPr>
          <w:rFonts w:ascii="Times New Roman" w:eastAsia="Calibri" w:hAnsi="Times New Roman" w:cs="Times New Roman"/>
          <w:b/>
          <w:bCs/>
          <w:sz w:val="24"/>
          <w:szCs w:val="24"/>
        </w:rPr>
      </w:pPr>
    </w:p>
    <w:p w14:paraId="20A9DBFF" w14:textId="77777777" w:rsidR="00643DE6" w:rsidRDefault="00643DE6" w:rsidP="00643DE6">
      <w:pPr>
        <w:autoSpaceDE w:val="0"/>
        <w:autoSpaceDN w:val="0"/>
        <w:adjustRightInd w:val="0"/>
        <w:spacing w:after="0" w:line="240" w:lineRule="auto"/>
        <w:rPr>
          <w:rFonts w:ascii="Times New Roman" w:eastAsia="Calibri" w:hAnsi="Times New Roman" w:cs="Times New Roman"/>
          <w:b/>
          <w:bCs/>
          <w:sz w:val="24"/>
          <w:szCs w:val="24"/>
        </w:rPr>
      </w:pPr>
    </w:p>
    <w:p w14:paraId="7FB0B8AA" w14:textId="77777777" w:rsidR="00643DE6" w:rsidRDefault="00643DE6" w:rsidP="00643DE6">
      <w:pPr>
        <w:autoSpaceDE w:val="0"/>
        <w:autoSpaceDN w:val="0"/>
        <w:adjustRightInd w:val="0"/>
        <w:spacing w:after="0" w:line="240" w:lineRule="auto"/>
        <w:rPr>
          <w:rFonts w:ascii="Times New Roman" w:eastAsia="Calibri" w:hAnsi="Times New Roman" w:cs="Times New Roman"/>
          <w:b/>
          <w:bCs/>
          <w:sz w:val="24"/>
          <w:szCs w:val="24"/>
        </w:rPr>
      </w:pPr>
    </w:p>
    <w:p w14:paraId="2F979DAB" w14:textId="77777777" w:rsidR="00643DE6" w:rsidRDefault="00643DE6" w:rsidP="00643DE6">
      <w:pPr>
        <w:autoSpaceDE w:val="0"/>
        <w:autoSpaceDN w:val="0"/>
        <w:adjustRightInd w:val="0"/>
        <w:spacing w:after="0" w:line="240" w:lineRule="auto"/>
        <w:rPr>
          <w:rFonts w:ascii="Times New Roman" w:eastAsia="Calibri" w:hAnsi="Times New Roman" w:cs="Times New Roman"/>
          <w:b/>
          <w:bCs/>
          <w:sz w:val="24"/>
          <w:szCs w:val="24"/>
        </w:rPr>
      </w:pPr>
    </w:p>
    <w:p w14:paraId="7A3EA674"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sz w:val="24"/>
          <w:szCs w:val="24"/>
        </w:rPr>
      </w:pPr>
      <w:r w:rsidRPr="009E071D">
        <w:rPr>
          <w:rFonts w:ascii="Times New Roman" w:eastAsia="Calibri" w:hAnsi="Times New Roman" w:cs="Times New Roman"/>
          <w:b/>
          <w:bCs/>
          <w:sz w:val="24"/>
          <w:szCs w:val="24"/>
        </w:rPr>
        <w:lastRenderedPageBreak/>
        <w:t>Критерии оценки учебной истории болезни (индивидуальной программы восстановительной терапии)</w:t>
      </w:r>
    </w:p>
    <w:p w14:paraId="50849AC3"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sz w:val="24"/>
          <w:szCs w:val="24"/>
        </w:rPr>
      </w:pPr>
      <w:r w:rsidRPr="009E071D">
        <w:rPr>
          <w:rFonts w:ascii="Times New Roman" w:eastAsia="Calibri" w:hAnsi="Times New Roman" w:cs="Times New Roman"/>
          <w:b/>
          <w:bCs/>
          <w:sz w:val="24"/>
          <w:szCs w:val="24"/>
        </w:rPr>
        <w:t>«5»</w:t>
      </w:r>
      <w:r w:rsidRPr="009E071D">
        <w:rPr>
          <w:rFonts w:ascii="Times New Roman" w:eastAsia="Calibri" w:hAnsi="Times New Roman" w:cs="Times New Roman"/>
          <w:sz w:val="24"/>
          <w:szCs w:val="24"/>
        </w:rPr>
        <w:t xml:space="preserve"> - оформление учебной истории болезни согласно требованиям. </w:t>
      </w:r>
    </w:p>
    <w:p w14:paraId="0A3216F7"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sz w:val="24"/>
          <w:szCs w:val="24"/>
        </w:rPr>
      </w:pPr>
      <w:r w:rsidRPr="009E071D">
        <w:rPr>
          <w:rFonts w:ascii="Times New Roman" w:eastAsia="Calibri" w:hAnsi="Times New Roman" w:cs="Times New Roman"/>
          <w:b/>
          <w:bCs/>
          <w:sz w:val="24"/>
          <w:szCs w:val="24"/>
        </w:rPr>
        <w:t xml:space="preserve">«4» - </w:t>
      </w:r>
      <w:r w:rsidRPr="009E071D">
        <w:rPr>
          <w:rFonts w:ascii="Times New Roman" w:eastAsia="Calibri" w:hAnsi="Times New Roman" w:cs="Times New Roman"/>
          <w:sz w:val="24"/>
          <w:szCs w:val="24"/>
        </w:rPr>
        <w:t xml:space="preserve"> в учебной истории болезни студент допускает неточности в формулировке топического и клинического диагноза согласно теориям традиционной восточной медицины, составлении акупунктурного рецепта.</w:t>
      </w:r>
    </w:p>
    <w:p w14:paraId="3EA7B954"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sz w:val="24"/>
          <w:szCs w:val="24"/>
        </w:rPr>
      </w:pPr>
      <w:r w:rsidRPr="009E071D">
        <w:rPr>
          <w:rFonts w:ascii="Times New Roman" w:eastAsia="Calibri" w:hAnsi="Times New Roman" w:cs="Times New Roman"/>
          <w:b/>
          <w:bCs/>
          <w:sz w:val="24"/>
          <w:szCs w:val="24"/>
        </w:rPr>
        <w:t xml:space="preserve">«3» - </w:t>
      </w:r>
      <w:r w:rsidRPr="009E071D">
        <w:rPr>
          <w:rFonts w:ascii="Times New Roman" w:eastAsia="Calibri" w:hAnsi="Times New Roman" w:cs="Times New Roman"/>
          <w:sz w:val="24"/>
          <w:szCs w:val="24"/>
        </w:rPr>
        <w:t>учебная история болезни оформлена с ошибками, написана неразборчивым почерком, малоинформативна, допущены неточности в формулировке топического и клинического диагноза согласно традиционной восточной медицине, его обосновании, составлении акупунктурного рецепта.</w:t>
      </w:r>
    </w:p>
    <w:p w14:paraId="437D9CD0"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sz w:val="24"/>
          <w:szCs w:val="24"/>
        </w:rPr>
      </w:pPr>
      <w:r w:rsidRPr="009E071D">
        <w:rPr>
          <w:rFonts w:ascii="Times New Roman" w:eastAsia="Calibri" w:hAnsi="Times New Roman" w:cs="Times New Roman"/>
          <w:b/>
          <w:bCs/>
          <w:iCs/>
          <w:sz w:val="24"/>
          <w:szCs w:val="24"/>
        </w:rPr>
        <w:t xml:space="preserve">«2» - </w:t>
      </w:r>
      <w:r w:rsidRPr="009E071D">
        <w:rPr>
          <w:rFonts w:ascii="Times New Roman" w:eastAsia="Calibri" w:hAnsi="Times New Roman" w:cs="Times New Roman"/>
          <w:iCs/>
          <w:sz w:val="24"/>
          <w:szCs w:val="24"/>
        </w:rPr>
        <w:t>учебная история болезни оформлена с грубыми ошибками, написана неразборчивым почерком, неинформативна, допущены грубые ошибки в формулировке топического и клинического диагноза согласно традиционной восточной медицине, его обосновании, составлении акупунктурного рецепта.</w:t>
      </w:r>
    </w:p>
    <w:p w14:paraId="44F5B479"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b/>
          <w:color w:val="000000"/>
          <w:sz w:val="24"/>
          <w:szCs w:val="24"/>
        </w:rPr>
      </w:pPr>
    </w:p>
    <w:p w14:paraId="211968CA" w14:textId="77777777" w:rsidR="009E071D" w:rsidRPr="009E071D" w:rsidRDefault="009E071D" w:rsidP="009E071D">
      <w:pPr>
        <w:spacing w:after="200" w:line="276" w:lineRule="auto"/>
        <w:jc w:val="center"/>
        <w:rPr>
          <w:rFonts w:ascii="Times New Roman" w:eastAsia="Times New Roman" w:hAnsi="Times New Roman" w:cs="Times New Roman"/>
          <w:b/>
          <w:sz w:val="24"/>
          <w:szCs w:val="24"/>
          <w:lang w:eastAsia="ru-RU"/>
        </w:rPr>
      </w:pPr>
      <w:r w:rsidRPr="009E071D">
        <w:rPr>
          <w:rFonts w:ascii="Times New Roman" w:eastAsia="Times New Roman" w:hAnsi="Times New Roman" w:cs="Times New Roman"/>
          <w:b/>
          <w:sz w:val="24"/>
          <w:szCs w:val="24"/>
          <w:lang w:eastAsia="ru-RU"/>
        </w:rPr>
        <w:t>Отработка задолженностей по дисциплине</w:t>
      </w:r>
    </w:p>
    <w:p w14:paraId="66D5D743" w14:textId="77777777" w:rsidR="009E071D" w:rsidRPr="009E071D" w:rsidRDefault="009E071D" w:rsidP="009E071D">
      <w:pPr>
        <w:spacing w:after="0" w:line="240" w:lineRule="auto"/>
        <w:ind w:firstLine="709"/>
        <w:jc w:val="both"/>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 xml:space="preserve">Если студент пропустил занятие по уважительной причине, он имеет право отработать его и получить максимальную отметку, предусмотренную рабочей программой дисциплины за это занятие. Уважительная причина должна быть документально подтверждена. </w:t>
      </w:r>
    </w:p>
    <w:p w14:paraId="34B002ED" w14:textId="77777777" w:rsidR="009E071D" w:rsidRPr="009E071D" w:rsidRDefault="009E071D" w:rsidP="009E071D">
      <w:pPr>
        <w:spacing w:after="0" w:line="240" w:lineRule="auto"/>
        <w:ind w:firstLine="709"/>
        <w:jc w:val="both"/>
        <w:rPr>
          <w:rFonts w:ascii="Times New Roman" w:eastAsia="Times New Roman" w:hAnsi="Times New Roman" w:cs="Times New Roman"/>
          <w:b/>
          <w:sz w:val="24"/>
          <w:szCs w:val="24"/>
          <w:lang w:eastAsia="ru-RU"/>
        </w:rPr>
      </w:pPr>
      <w:r w:rsidRPr="009E071D">
        <w:rPr>
          <w:rFonts w:ascii="Times New Roman" w:eastAsia="Times New Roman" w:hAnsi="Times New Roman" w:cs="Times New Roman"/>
          <w:sz w:val="24"/>
          <w:szCs w:val="24"/>
          <w:lang w:eastAsia="ru-RU"/>
        </w:rPr>
        <w:t xml:space="preserve">Если студент пропустил занятие по неуважительной причине или получает отметку «2» за все виды деятельности на занятии, то он обязан его отработать. При этом отметка, полученная за все виды деятельности, умножается на 0,8. </w:t>
      </w:r>
    </w:p>
    <w:p w14:paraId="5F6D12EA" w14:textId="77777777" w:rsidR="009E071D" w:rsidRPr="009E071D" w:rsidRDefault="009E071D" w:rsidP="009E071D">
      <w:pPr>
        <w:autoSpaceDE w:val="0"/>
        <w:autoSpaceDN w:val="0"/>
        <w:adjustRightInd w:val="0"/>
        <w:spacing w:after="0" w:line="240" w:lineRule="auto"/>
        <w:ind w:firstLine="709"/>
        <w:jc w:val="both"/>
        <w:rPr>
          <w:rFonts w:ascii="Times New Roman" w:eastAsia="Calibri" w:hAnsi="Times New Roman" w:cs="Times New Roman"/>
          <w:b/>
          <w:color w:val="000000"/>
          <w:sz w:val="24"/>
          <w:szCs w:val="24"/>
        </w:rPr>
      </w:pPr>
      <w:r w:rsidRPr="009E071D">
        <w:rPr>
          <w:rFonts w:ascii="Times New Roman" w:eastAsia="Calibri" w:hAnsi="Times New Roman" w:cs="Times New Roman"/>
          <w:color w:val="000000"/>
          <w:sz w:val="24"/>
          <w:szCs w:val="24"/>
        </w:rPr>
        <w:t xml:space="preserve">Если студент освобожден от занятия по представлению деканата (участие в спортивных, культурно-массовых и иных мероприятиях), то ему за это занятие выставляется отметка «5» при условии предоставления отчета о выполнении обязательной </w:t>
      </w:r>
      <w:proofErr w:type="spellStart"/>
      <w:r w:rsidRPr="009E071D">
        <w:rPr>
          <w:rFonts w:ascii="Times New Roman" w:eastAsia="Calibri" w:hAnsi="Times New Roman" w:cs="Times New Roman"/>
          <w:color w:val="000000"/>
          <w:sz w:val="24"/>
          <w:szCs w:val="24"/>
        </w:rPr>
        <w:t>внеуадиторной</w:t>
      </w:r>
      <w:proofErr w:type="spellEnd"/>
      <w:r w:rsidRPr="009E071D">
        <w:rPr>
          <w:rFonts w:ascii="Times New Roman" w:eastAsia="Calibri" w:hAnsi="Times New Roman" w:cs="Times New Roman"/>
          <w:color w:val="000000"/>
          <w:sz w:val="24"/>
          <w:szCs w:val="24"/>
        </w:rPr>
        <w:t xml:space="preserve"> самостоятельной работы по теме пропущенного занятия.</w:t>
      </w:r>
    </w:p>
    <w:p w14:paraId="767B8C85" w14:textId="77777777" w:rsidR="009E071D" w:rsidRPr="009E071D" w:rsidRDefault="009E071D" w:rsidP="009E071D">
      <w:pPr>
        <w:widowControl w:val="0"/>
        <w:shd w:val="clear" w:color="auto" w:fill="FFFFFF"/>
        <w:tabs>
          <w:tab w:val="left" w:pos="284"/>
          <w:tab w:val="left" w:pos="874"/>
        </w:tabs>
        <w:autoSpaceDE w:val="0"/>
        <w:autoSpaceDN w:val="0"/>
        <w:adjustRightInd w:val="0"/>
        <w:spacing w:after="0" w:line="317" w:lineRule="exact"/>
        <w:contextualSpacing/>
        <w:jc w:val="center"/>
        <w:rPr>
          <w:rFonts w:ascii="Times New Roman" w:eastAsia="Times New Roman" w:hAnsi="Times New Roman" w:cs="Times New Roman"/>
          <w:b/>
          <w:sz w:val="24"/>
          <w:szCs w:val="24"/>
          <w:lang w:eastAsia="ru-RU"/>
        </w:rPr>
      </w:pPr>
    </w:p>
    <w:p w14:paraId="7CCAD1A2" w14:textId="77777777" w:rsidR="009E071D" w:rsidRPr="009E071D" w:rsidRDefault="009E071D" w:rsidP="009E071D">
      <w:pPr>
        <w:widowControl w:val="0"/>
        <w:shd w:val="clear" w:color="auto" w:fill="FFFFFF"/>
        <w:tabs>
          <w:tab w:val="left" w:pos="284"/>
          <w:tab w:val="left" w:pos="874"/>
        </w:tabs>
        <w:autoSpaceDE w:val="0"/>
        <w:autoSpaceDN w:val="0"/>
        <w:adjustRightInd w:val="0"/>
        <w:spacing w:after="0" w:line="317" w:lineRule="exact"/>
        <w:contextualSpacing/>
        <w:jc w:val="center"/>
        <w:rPr>
          <w:rFonts w:ascii="Times New Roman" w:eastAsia="Times New Roman" w:hAnsi="Times New Roman" w:cs="Times New Roman"/>
          <w:b/>
          <w:sz w:val="24"/>
          <w:szCs w:val="24"/>
          <w:lang w:eastAsia="ru-RU"/>
        </w:rPr>
      </w:pPr>
      <w:r w:rsidRPr="009E071D">
        <w:rPr>
          <w:rFonts w:ascii="Times New Roman" w:eastAsia="Times New Roman" w:hAnsi="Times New Roman" w:cs="Times New Roman"/>
          <w:b/>
          <w:sz w:val="24"/>
          <w:szCs w:val="24"/>
          <w:lang w:eastAsia="ru-RU"/>
        </w:rPr>
        <w:t>Критерии оценивания промежуточной аттестации</w:t>
      </w:r>
    </w:p>
    <w:p w14:paraId="0BD935DB" w14:textId="77777777" w:rsidR="009E071D" w:rsidRPr="009E071D" w:rsidRDefault="009E071D" w:rsidP="009E071D">
      <w:pPr>
        <w:autoSpaceDE w:val="0"/>
        <w:autoSpaceDN w:val="0"/>
        <w:adjustRightInd w:val="0"/>
        <w:spacing w:after="0" w:line="240" w:lineRule="auto"/>
        <w:ind w:left="-380" w:firstLine="360"/>
        <w:jc w:val="both"/>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Промежуточная аттестация проводится в 3 этапа:</w:t>
      </w:r>
    </w:p>
    <w:p w14:paraId="26F3CBBB"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1. Тестовый контроль в системе «</w:t>
      </w:r>
      <w:proofErr w:type="spellStart"/>
      <w:r w:rsidRPr="009E071D">
        <w:rPr>
          <w:rFonts w:ascii="Times New Roman" w:eastAsia="Calibri" w:hAnsi="Times New Roman" w:cs="Times New Roman"/>
          <w:color w:val="000000"/>
          <w:sz w:val="24"/>
          <w:szCs w:val="24"/>
        </w:rPr>
        <w:t>Moodlе</w:t>
      </w:r>
      <w:proofErr w:type="spellEnd"/>
      <w:r w:rsidRPr="009E071D">
        <w:rPr>
          <w:rFonts w:ascii="Times New Roman" w:eastAsia="Calibri" w:hAnsi="Times New Roman" w:cs="Times New Roman"/>
          <w:color w:val="000000"/>
          <w:sz w:val="24"/>
          <w:szCs w:val="24"/>
        </w:rPr>
        <w:t>».</w:t>
      </w:r>
    </w:p>
    <w:p w14:paraId="71DB8F1C"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2. Сдача практических навыков (компетенций).</w:t>
      </w:r>
    </w:p>
    <w:p w14:paraId="0F0E1EA2" w14:textId="77777777" w:rsidR="009E071D" w:rsidRPr="009E071D" w:rsidRDefault="009E071D" w:rsidP="009E071D">
      <w:pPr>
        <w:spacing w:after="200" w:line="276" w:lineRule="auto"/>
        <w:rPr>
          <w:rFonts w:ascii="Times New Roman" w:eastAsia="Times New Roman" w:hAnsi="Times New Roman" w:cs="Times New Roman"/>
          <w:sz w:val="24"/>
          <w:szCs w:val="24"/>
          <w:lang w:eastAsia="ru-RU"/>
        </w:rPr>
      </w:pPr>
      <w:r w:rsidRPr="009E071D">
        <w:rPr>
          <w:rFonts w:ascii="Times New Roman" w:eastAsia="Times New Roman" w:hAnsi="Times New Roman" w:cs="Times New Roman"/>
          <w:sz w:val="24"/>
          <w:szCs w:val="24"/>
          <w:lang w:eastAsia="ru-RU"/>
        </w:rPr>
        <w:t>3. Ответы на билеты к итоговому занятию (зачету).</w:t>
      </w:r>
    </w:p>
    <w:p w14:paraId="2BB9F143" w14:textId="77777777" w:rsidR="009E071D" w:rsidRPr="009E071D" w:rsidRDefault="009E071D" w:rsidP="009E071D">
      <w:pPr>
        <w:tabs>
          <w:tab w:val="left" w:pos="3795"/>
          <w:tab w:val="left" w:pos="4065"/>
        </w:tabs>
        <w:spacing w:after="200" w:line="276" w:lineRule="auto"/>
        <w:jc w:val="center"/>
        <w:rPr>
          <w:rFonts w:ascii="Times New Roman" w:eastAsia="Times New Roman" w:hAnsi="Times New Roman" w:cs="Times New Roman"/>
          <w:b/>
          <w:sz w:val="24"/>
          <w:szCs w:val="24"/>
          <w:lang w:eastAsia="ru-RU"/>
        </w:rPr>
      </w:pPr>
      <w:r w:rsidRPr="009E071D">
        <w:rPr>
          <w:rFonts w:ascii="Times New Roman" w:eastAsia="Times New Roman" w:hAnsi="Times New Roman" w:cs="Times New Roman"/>
          <w:b/>
          <w:sz w:val="24"/>
          <w:szCs w:val="24"/>
          <w:lang w:eastAsia="ru-RU"/>
        </w:rPr>
        <w:t>Критерии итоговой оценки (промежуточная аттестация)</w:t>
      </w:r>
    </w:p>
    <w:p w14:paraId="17696AF6" w14:textId="77777777" w:rsidR="009E071D" w:rsidRPr="009E071D" w:rsidRDefault="00316248" w:rsidP="009E071D">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w:t>
      </w:r>
      <w:r w:rsidR="009E071D" w:rsidRPr="009E071D">
        <w:rPr>
          <w:rFonts w:ascii="Times New Roman" w:eastAsia="Calibri" w:hAnsi="Times New Roman" w:cs="Times New Roman"/>
          <w:b/>
          <w:color w:val="000000"/>
          <w:sz w:val="24"/>
          <w:szCs w:val="24"/>
        </w:rPr>
        <w:t>Отлично</w:t>
      </w:r>
      <w:r>
        <w:rPr>
          <w:rFonts w:ascii="Times New Roman" w:eastAsia="Calibri" w:hAnsi="Times New Roman" w:cs="Times New Roman"/>
          <w:b/>
          <w:color w:val="000000"/>
          <w:sz w:val="24"/>
          <w:szCs w:val="24"/>
        </w:rPr>
        <w:t>»</w:t>
      </w:r>
      <w:r w:rsidR="009E071D" w:rsidRPr="009E071D">
        <w:rPr>
          <w:rFonts w:ascii="Times New Roman" w:eastAsia="Calibri" w:hAnsi="Times New Roman" w:cs="Times New Roman"/>
          <w:b/>
          <w:color w:val="000000"/>
          <w:sz w:val="24"/>
          <w:szCs w:val="24"/>
        </w:rPr>
        <w:t xml:space="preserve"> - </w:t>
      </w:r>
      <w:r w:rsidR="009E071D" w:rsidRPr="009E071D">
        <w:rPr>
          <w:rFonts w:ascii="Times New Roman" w:eastAsia="Calibri" w:hAnsi="Times New Roman" w:cs="Times New Roman"/>
          <w:color w:val="000000"/>
          <w:sz w:val="24"/>
          <w:szCs w:val="24"/>
        </w:rPr>
        <w:t>за глубину и полноту овладения содержания учебного материала, в котором студент легко ориентируется, за умения соединять теоретические вопросы с практическими, высказывать и обосновывать свои суждения, грамотно и логично излагать ответ; при тестировании допускает до 10% ошибочных ответов. Практические умения и навыки, предусмотренные рабочей программой дисциплины освоены полностью.</w:t>
      </w:r>
    </w:p>
    <w:p w14:paraId="42392E1E"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sz w:val="24"/>
          <w:szCs w:val="24"/>
        </w:rPr>
      </w:pPr>
      <w:r w:rsidRPr="009E071D">
        <w:rPr>
          <w:rFonts w:ascii="Times New Roman" w:eastAsia="Calibri" w:hAnsi="Times New Roman" w:cs="Times New Roman"/>
          <w:b/>
          <w:bCs/>
          <w:color w:val="000000"/>
          <w:sz w:val="24"/>
          <w:szCs w:val="24"/>
        </w:rPr>
        <w:t xml:space="preserve">«Хорошо» - </w:t>
      </w:r>
      <w:r w:rsidRPr="009E071D">
        <w:rPr>
          <w:rFonts w:ascii="Times New Roman" w:eastAsia="Calibri" w:hAnsi="Times New Roman" w:cs="Times New Roman"/>
          <w:color w:val="000000"/>
          <w:sz w:val="24"/>
          <w:szCs w:val="24"/>
        </w:rPr>
        <w:t>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Полностью практические навыки и умения, предусмотренные рабочей программой дисциплины, однако допускает некоторые неточности</w:t>
      </w:r>
    </w:p>
    <w:p w14:paraId="26AB0B11"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sz w:val="24"/>
          <w:szCs w:val="24"/>
        </w:rPr>
      </w:pPr>
      <w:r w:rsidRPr="009E071D">
        <w:rPr>
          <w:rFonts w:ascii="Times New Roman" w:eastAsia="Calibri" w:hAnsi="Times New Roman" w:cs="Times New Roman"/>
          <w:b/>
          <w:bCs/>
          <w:color w:val="000000"/>
          <w:sz w:val="24"/>
          <w:szCs w:val="24"/>
        </w:rPr>
        <w:t xml:space="preserve">«Удовлетворительно» </w:t>
      </w:r>
      <w:r w:rsidRPr="009E071D">
        <w:rPr>
          <w:rFonts w:ascii="Times New Roman" w:eastAsia="Calibri" w:hAnsi="Times New Roman" w:cs="Times New Roman"/>
          <w:color w:val="000000"/>
          <w:sz w:val="24"/>
          <w:szCs w:val="24"/>
        </w:rPr>
        <w:t xml:space="preserve">-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Владеет лишь некоторыми практическими навыками и умениями. </w:t>
      </w:r>
    </w:p>
    <w:p w14:paraId="0AD460AC"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9E071D">
        <w:rPr>
          <w:rFonts w:ascii="Times New Roman" w:eastAsia="Calibri" w:hAnsi="Times New Roman" w:cs="Times New Roman"/>
          <w:b/>
          <w:bCs/>
          <w:iCs/>
          <w:color w:val="000000"/>
          <w:sz w:val="24"/>
          <w:szCs w:val="24"/>
        </w:rPr>
        <w:t xml:space="preserve">«Неудовлетворительно» </w:t>
      </w:r>
      <w:r w:rsidRPr="009E071D">
        <w:rPr>
          <w:rFonts w:ascii="Times New Roman" w:eastAsia="Calibri" w:hAnsi="Times New Roman" w:cs="Times New Roman"/>
          <w:iCs/>
          <w:color w:val="000000"/>
          <w:sz w:val="24"/>
          <w:szCs w:val="24"/>
        </w:rP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w:t>
      </w:r>
      <w:r w:rsidRPr="009E071D">
        <w:rPr>
          <w:rFonts w:ascii="Times New Roman" w:eastAsia="Calibri" w:hAnsi="Times New Roman" w:cs="Times New Roman"/>
          <w:color w:val="000000"/>
          <w:sz w:val="24"/>
          <w:szCs w:val="24"/>
        </w:rPr>
        <w:t xml:space="preserve">при тестировании допускает более 30% ошибочных ответов. </w:t>
      </w:r>
      <w:r w:rsidRPr="009E071D">
        <w:rPr>
          <w:rFonts w:ascii="Times New Roman" w:eastAsia="Calibri" w:hAnsi="Times New Roman" w:cs="Times New Roman"/>
          <w:iCs/>
          <w:color w:val="000000"/>
          <w:sz w:val="24"/>
          <w:szCs w:val="24"/>
        </w:rPr>
        <w:t>Практические навыки и умения выполняет с грубыми ошибками.</w:t>
      </w:r>
    </w:p>
    <w:p w14:paraId="108D63A1" w14:textId="77777777" w:rsidR="009E071D" w:rsidRPr="009E071D" w:rsidRDefault="009E071D" w:rsidP="009E071D">
      <w:pPr>
        <w:autoSpaceDE w:val="0"/>
        <w:autoSpaceDN w:val="0"/>
        <w:adjustRightInd w:val="0"/>
        <w:spacing w:after="0" w:line="240" w:lineRule="auto"/>
        <w:ind w:firstLine="360"/>
        <w:jc w:val="both"/>
        <w:rPr>
          <w:rFonts w:ascii="Times New Roman" w:eastAsia="Calibri" w:hAnsi="Times New Roman" w:cs="Times New Roman"/>
          <w:iCs/>
          <w:color w:val="000000"/>
          <w:sz w:val="24"/>
          <w:szCs w:val="24"/>
        </w:rPr>
      </w:pPr>
      <w:r w:rsidRPr="009E071D">
        <w:rPr>
          <w:rFonts w:ascii="Times New Roman" w:eastAsia="Calibri" w:hAnsi="Times New Roman" w:cs="Times New Roman"/>
          <w:color w:val="000000"/>
          <w:sz w:val="23"/>
          <w:szCs w:val="23"/>
        </w:rPr>
        <w:lastRenderedPageBreak/>
        <w:t>Обучающийся может претендовать на получение оценки «отлично» автоматически, если он занял призовое место в дисциплинарных или междисциплинарных олимпиадах (вузовских, региональных) и имеет средний балл по итогам текущей успеваемости не ниже 4,8 баллов</w:t>
      </w:r>
      <w:r w:rsidRPr="009E071D">
        <w:rPr>
          <w:rFonts w:ascii="Times New Roman" w:eastAsia="Calibri" w:hAnsi="Times New Roman" w:cs="Times New Roman"/>
          <w:b/>
          <w:bCs/>
          <w:color w:val="000000"/>
          <w:sz w:val="23"/>
          <w:szCs w:val="23"/>
        </w:rPr>
        <w:t xml:space="preserve">. </w:t>
      </w:r>
      <w:r w:rsidRPr="009E071D">
        <w:rPr>
          <w:rFonts w:ascii="Times New Roman" w:eastAsia="Calibri" w:hAnsi="Times New Roman" w:cs="Times New Roman"/>
          <w:color w:val="000000"/>
          <w:sz w:val="23"/>
          <w:szCs w:val="23"/>
        </w:rPr>
        <w:t>Обучающийся может отказаться от оценки - «автомата» и сдавать экзамен или зачет вместе с группой на общих основаниях.</w:t>
      </w:r>
    </w:p>
    <w:p w14:paraId="1B33D35C"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E4028EB" w14:textId="77777777" w:rsidR="009E071D" w:rsidRPr="009E071D" w:rsidRDefault="009E071D" w:rsidP="009E071D">
      <w:pPr>
        <w:autoSpaceDE w:val="0"/>
        <w:autoSpaceDN w:val="0"/>
        <w:adjustRightInd w:val="0"/>
        <w:spacing w:after="0" w:line="240" w:lineRule="auto"/>
        <w:ind w:left="284"/>
        <w:jc w:val="center"/>
        <w:rPr>
          <w:rFonts w:ascii="Times New Roman" w:eastAsia="Calibri" w:hAnsi="Times New Roman" w:cs="Times New Roman"/>
          <w:color w:val="000000"/>
          <w:sz w:val="23"/>
          <w:szCs w:val="23"/>
        </w:rPr>
      </w:pPr>
      <w:r w:rsidRPr="009E071D">
        <w:rPr>
          <w:rFonts w:ascii="Times New Roman" w:eastAsia="Calibri" w:hAnsi="Times New Roman" w:cs="Times New Roman"/>
          <w:b/>
          <w:color w:val="000000"/>
          <w:sz w:val="24"/>
          <w:szCs w:val="24"/>
        </w:rPr>
        <w:t>Учебный рейтинг студентов</w:t>
      </w:r>
    </w:p>
    <w:p w14:paraId="6E6E978F" w14:textId="77777777" w:rsidR="009E071D" w:rsidRPr="009E071D" w:rsidRDefault="009E071D" w:rsidP="009E071D">
      <w:pPr>
        <w:autoSpaceDE w:val="0"/>
        <w:autoSpaceDN w:val="0"/>
        <w:adjustRightInd w:val="0"/>
        <w:spacing w:after="0" w:line="240" w:lineRule="auto"/>
        <w:ind w:firstLine="360"/>
        <w:jc w:val="both"/>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Рейтинговый показатель по каждой дисциплине формируется на основе оценки знаний, умений, навыков обучающегося по итогам промежуточной аттестации и премиальных/штрафных баллов. Максимальный результат, который может быть достигнут студентом, составляет 10 баллов (5 баллов за промежуточную аттестацию + 5 премиальных баллов), минимальный – 0 баллов.</w:t>
      </w:r>
    </w:p>
    <w:p w14:paraId="23B94123" w14:textId="77777777" w:rsidR="009E071D" w:rsidRPr="009E071D" w:rsidRDefault="009E071D" w:rsidP="009E071D">
      <w:pPr>
        <w:autoSpaceDE w:val="0"/>
        <w:autoSpaceDN w:val="0"/>
        <w:adjustRightInd w:val="0"/>
        <w:spacing w:after="0" w:line="240" w:lineRule="auto"/>
        <w:ind w:firstLine="360"/>
        <w:jc w:val="both"/>
        <w:rPr>
          <w:rFonts w:ascii="Times New Roman" w:eastAsia="Calibri" w:hAnsi="Times New Roman" w:cs="Times New Roman"/>
          <w:color w:val="000000"/>
          <w:sz w:val="24"/>
          <w:szCs w:val="24"/>
        </w:rPr>
      </w:pPr>
    </w:p>
    <w:p w14:paraId="15049CAE" w14:textId="77777777" w:rsidR="009E071D" w:rsidRPr="009E071D" w:rsidRDefault="009E071D" w:rsidP="009E071D">
      <w:pPr>
        <w:autoSpaceDE w:val="0"/>
        <w:autoSpaceDN w:val="0"/>
        <w:adjustRightInd w:val="0"/>
        <w:spacing w:after="0" w:line="240" w:lineRule="auto"/>
        <w:ind w:firstLine="360"/>
        <w:jc w:val="center"/>
        <w:rPr>
          <w:rFonts w:ascii="Times New Roman" w:eastAsia="Calibri" w:hAnsi="Times New Roman" w:cs="Times New Roman"/>
          <w:b/>
          <w:color w:val="000000"/>
          <w:sz w:val="24"/>
          <w:szCs w:val="24"/>
        </w:rPr>
      </w:pPr>
      <w:r w:rsidRPr="009E071D">
        <w:rPr>
          <w:rFonts w:ascii="Times New Roman" w:eastAsia="Calibri" w:hAnsi="Times New Roman" w:cs="Times New Roman"/>
          <w:b/>
          <w:color w:val="000000"/>
          <w:sz w:val="24"/>
          <w:szCs w:val="24"/>
        </w:rPr>
        <w:t>Шкала соответствия рейтинговых оценок пятибалльным оценкам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545"/>
        <w:gridCol w:w="6394"/>
      </w:tblGrid>
      <w:tr w:rsidR="009E071D" w:rsidRPr="009E071D" w14:paraId="4637F66B" w14:textId="77777777" w:rsidTr="005E4CC1">
        <w:tc>
          <w:tcPr>
            <w:tcW w:w="1413" w:type="dxa"/>
            <w:tcBorders>
              <w:top w:val="single" w:sz="4" w:space="0" w:color="auto"/>
              <w:left w:val="single" w:sz="4" w:space="0" w:color="auto"/>
              <w:bottom w:val="single" w:sz="4" w:space="0" w:color="auto"/>
              <w:right w:val="single" w:sz="4" w:space="0" w:color="auto"/>
            </w:tcBorders>
            <w:vAlign w:val="center"/>
            <w:hideMark/>
          </w:tcPr>
          <w:p w14:paraId="6CFB8531"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E071D">
              <w:rPr>
                <w:rFonts w:ascii="Times New Roman" w:eastAsia="Calibri" w:hAnsi="Times New Roman" w:cs="Times New Roman"/>
                <w:b/>
                <w:color w:val="000000"/>
                <w:sz w:val="24"/>
                <w:szCs w:val="24"/>
              </w:rPr>
              <w:t>Рейтинговая шкала</w:t>
            </w:r>
          </w:p>
          <w:p w14:paraId="08319BAB"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E071D">
              <w:rPr>
                <w:rFonts w:ascii="Times New Roman" w:eastAsia="Calibri" w:hAnsi="Times New Roman" w:cs="Times New Roman"/>
                <w:b/>
                <w:color w:val="000000"/>
                <w:sz w:val="24"/>
                <w:szCs w:val="24"/>
              </w:rPr>
              <w:t>(баллы)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2DB421"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E071D">
              <w:rPr>
                <w:rFonts w:ascii="Times New Roman" w:eastAsia="Calibri" w:hAnsi="Times New Roman" w:cs="Times New Roman"/>
                <w:b/>
                <w:color w:val="000000"/>
                <w:sz w:val="24"/>
                <w:szCs w:val="24"/>
              </w:rPr>
              <w:t>Традиционная шкала отметок</w:t>
            </w:r>
          </w:p>
        </w:tc>
        <w:tc>
          <w:tcPr>
            <w:tcW w:w="6516" w:type="dxa"/>
            <w:tcBorders>
              <w:top w:val="single" w:sz="4" w:space="0" w:color="auto"/>
              <w:left w:val="single" w:sz="4" w:space="0" w:color="auto"/>
              <w:bottom w:val="single" w:sz="4" w:space="0" w:color="auto"/>
              <w:right w:val="single" w:sz="4" w:space="0" w:color="auto"/>
            </w:tcBorders>
            <w:vAlign w:val="center"/>
            <w:hideMark/>
          </w:tcPr>
          <w:p w14:paraId="5E643AFD"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E071D">
              <w:rPr>
                <w:rFonts w:ascii="Times New Roman" w:eastAsia="Calibri" w:hAnsi="Times New Roman" w:cs="Times New Roman"/>
                <w:b/>
                <w:color w:val="000000"/>
                <w:sz w:val="24"/>
                <w:szCs w:val="24"/>
              </w:rPr>
              <w:t>Критерии выставления отметок</w:t>
            </w:r>
          </w:p>
        </w:tc>
      </w:tr>
      <w:tr w:rsidR="009E071D" w:rsidRPr="009E071D" w14:paraId="4CDBBD33" w14:textId="77777777" w:rsidTr="005E4CC1">
        <w:tc>
          <w:tcPr>
            <w:tcW w:w="1413" w:type="dxa"/>
            <w:tcBorders>
              <w:top w:val="single" w:sz="4" w:space="0" w:color="auto"/>
              <w:left w:val="single" w:sz="4" w:space="0" w:color="auto"/>
              <w:bottom w:val="single" w:sz="4" w:space="0" w:color="auto"/>
              <w:right w:val="single" w:sz="4" w:space="0" w:color="auto"/>
            </w:tcBorders>
            <w:hideMark/>
          </w:tcPr>
          <w:p w14:paraId="6BF54009"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E071D">
              <w:rPr>
                <w:rFonts w:ascii="Times New Roman" w:eastAsia="Calibri" w:hAnsi="Times New Roman" w:cs="Times New Roman"/>
                <w:b/>
                <w:color w:val="000000"/>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14:paraId="3AA678F4"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E071D">
              <w:rPr>
                <w:rFonts w:ascii="Times New Roman" w:eastAsia="Calibri" w:hAnsi="Times New Roman" w:cs="Times New Roman"/>
                <w:b/>
                <w:color w:val="000000"/>
                <w:sz w:val="24"/>
                <w:szCs w:val="24"/>
              </w:rPr>
              <w:t>«5»</w:t>
            </w:r>
          </w:p>
        </w:tc>
        <w:tc>
          <w:tcPr>
            <w:tcW w:w="6516" w:type="dxa"/>
            <w:tcBorders>
              <w:top w:val="single" w:sz="4" w:space="0" w:color="auto"/>
              <w:left w:val="single" w:sz="4" w:space="0" w:color="auto"/>
              <w:bottom w:val="single" w:sz="4" w:space="0" w:color="auto"/>
              <w:right w:val="single" w:sz="4" w:space="0" w:color="auto"/>
            </w:tcBorders>
            <w:hideMark/>
          </w:tcPr>
          <w:p w14:paraId="1F7B00D5"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rPr>
            </w:pPr>
            <w:r w:rsidRPr="009E071D">
              <w:rPr>
                <w:rFonts w:ascii="Times New Roman" w:eastAsia="Calibri" w:hAnsi="Times New Roman" w:cs="Times New Roman"/>
                <w:color w:val="000000"/>
              </w:rPr>
              <w:t>Обучающийся демонстрирует глубокое и полное овладение содержанием учебного материала, грамотно, логично излагает ответ, умеет связывать теорию с практикой, высказывать и обосновывать свои суждения</w:t>
            </w:r>
            <w:r w:rsidRPr="009E071D">
              <w:rPr>
                <w:rFonts w:ascii="Times New Roman" w:eastAsia="Calibri" w:hAnsi="Times New Roman" w:cs="Times New Roman"/>
                <w:b/>
                <w:bCs/>
                <w:color w:val="000000"/>
              </w:rPr>
              <w:t xml:space="preserve">, </w:t>
            </w:r>
            <w:r w:rsidRPr="009E071D">
              <w:rPr>
                <w:rFonts w:ascii="Times New Roman" w:eastAsia="Calibri" w:hAnsi="Times New Roman" w:cs="Times New Roman"/>
                <w:color w:val="000000"/>
              </w:rPr>
              <w:t xml:space="preserve">при ответе формулирует самостоятельные выводы и обобщения. Освоил все практические навыки и умения, предусмотренные программой. </w:t>
            </w:r>
          </w:p>
        </w:tc>
      </w:tr>
      <w:tr w:rsidR="009E071D" w:rsidRPr="009E071D" w14:paraId="09DFD4F0" w14:textId="77777777" w:rsidTr="005E4CC1">
        <w:tc>
          <w:tcPr>
            <w:tcW w:w="1413" w:type="dxa"/>
            <w:tcBorders>
              <w:top w:val="single" w:sz="4" w:space="0" w:color="auto"/>
              <w:left w:val="single" w:sz="4" w:space="0" w:color="auto"/>
              <w:bottom w:val="single" w:sz="4" w:space="0" w:color="auto"/>
              <w:right w:val="single" w:sz="4" w:space="0" w:color="auto"/>
            </w:tcBorders>
            <w:hideMark/>
          </w:tcPr>
          <w:p w14:paraId="24F634DB"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E071D">
              <w:rPr>
                <w:rFonts w:ascii="Times New Roman" w:eastAsia="Calibri" w:hAnsi="Times New Roman" w:cs="Times New Roman"/>
                <w:b/>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14:paraId="14567B8B"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E071D">
              <w:rPr>
                <w:rFonts w:ascii="Times New Roman" w:eastAsia="Calibri" w:hAnsi="Times New Roman" w:cs="Times New Roman"/>
                <w:b/>
                <w:color w:val="000000"/>
                <w:sz w:val="24"/>
                <w:szCs w:val="24"/>
              </w:rPr>
              <w:t>«4»</w:t>
            </w:r>
          </w:p>
        </w:tc>
        <w:tc>
          <w:tcPr>
            <w:tcW w:w="6516" w:type="dxa"/>
            <w:tcBorders>
              <w:top w:val="single" w:sz="4" w:space="0" w:color="auto"/>
              <w:left w:val="single" w:sz="4" w:space="0" w:color="auto"/>
              <w:bottom w:val="single" w:sz="4" w:space="0" w:color="auto"/>
              <w:right w:val="single" w:sz="4" w:space="0" w:color="auto"/>
            </w:tcBorders>
            <w:hideMark/>
          </w:tcPr>
          <w:p w14:paraId="54CE4FFF"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spacing w:val="-6"/>
              </w:rPr>
            </w:pPr>
            <w:r w:rsidRPr="009E071D">
              <w:rPr>
                <w:rFonts w:ascii="Times New Roman" w:eastAsia="Calibri" w:hAnsi="Times New Roman" w:cs="Times New Roman"/>
                <w:color w:val="000000"/>
                <w:spacing w:val="-6"/>
              </w:rPr>
              <w:t xml:space="preserve">Обучающийся вполне освоил учебный материал,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отдельные неточности или ответ неполный. Освоил все практические навыки и умения, предусмотренные программой, однако допускает некоторые неточности. </w:t>
            </w:r>
          </w:p>
        </w:tc>
      </w:tr>
      <w:tr w:rsidR="009E071D" w:rsidRPr="009E071D" w14:paraId="5C52C004" w14:textId="77777777" w:rsidTr="005E4CC1">
        <w:tc>
          <w:tcPr>
            <w:tcW w:w="1413" w:type="dxa"/>
            <w:tcBorders>
              <w:top w:val="single" w:sz="4" w:space="0" w:color="auto"/>
              <w:left w:val="single" w:sz="4" w:space="0" w:color="auto"/>
              <w:bottom w:val="single" w:sz="4" w:space="0" w:color="auto"/>
              <w:right w:val="single" w:sz="4" w:space="0" w:color="auto"/>
            </w:tcBorders>
            <w:hideMark/>
          </w:tcPr>
          <w:p w14:paraId="6AF8B2DB"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E071D">
              <w:rPr>
                <w:rFonts w:ascii="Times New Roman" w:eastAsia="Calibri" w:hAnsi="Times New Roman" w:cs="Times New Roman"/>
                <w:b/>
                <w:color w:val="000000"/>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14:paraId="61F27A30"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E071D">
              <w:rPr>
                <w:rFonts w:ascii="Times New Roman" w:eastAsia="Calibri" w:hAnsi="Times New Roman" w:cs="Times New Roman"/>
                <w:b/>
                <w:color w:val="000000"/>
                <w:sz w:val="24"/>
                <w:szCs w:val="24"/>
              </w:rPr>
              <w:t>«3»</w:t>
            </w:r>
          </w:p>
        </w:tc>
        <w:tc>
          <w:tcPr>
            <w:tcW w:w="6516" w:type="dxa"/>
            <w:tcBorders>
              <w:top w:val="single" w:sz="4" w:space="0" w:color="auto"/>
              <w:left w:val="single" w:sz="4" w:space="0" w:color="auto"/>
              <w:bottom w:val="single" w:sz="4" w:space="0" w:color="auto"/>
              <w:right w:val="single" w:sz="4" w:space="0" w:color="auto"/>
            </w:tcBorders>
            <w:hideMark/>
          </w:tcPr>
          <w:p w14:paraId="2E465C61"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rPr>
            </w:pPr>
            <w:r w:rsidRPr="009E071D">
              <w:rPr>
                <w:rFonts w:ascii="Times New Roman" w:eastAsia="Calibri" w:hAnsi="Times New Roman" w:cs="Times New Roman"/>
                <w:color w:val="000000"/>
              </w:rPr>
              <w:t xml:space="preserve">Обучающийся обнаруживает знание и понимание основных положений учебного материала, но излагает его неполно, непоследовательно, допускает неточности, не умеет доказательно обосновать свои суждения. Владеет лишь некоторыми практическими навыками и умениями. </w:t>
            </w:r>
          </w:p>
        </w:tc>
      </w:tr>
      <w:tr w:rsidR="009E071D" w:rsidRPr="009E071D" w14:paraId="697750DB" w14:textId="77777777" w:rsidTr="005E4CC1">
        <w:tc>
          <w:tcPr>
            <w:tcW w:w="1413" w:type="dxa"/>
            <w:tcBorders>
              <w:top w:val="single" w:sz="4" w:space="0" w:color="auto"/>
              <w:left w:val="single" w:sz="4" w:space="0" w:color="auto"/>
              <w:bottom w:val="single" w:sz="4" w:space="0" w:color="auto"/>
              <w:right w:val="single" w:sz="4" w:space="0" w:color="auto"/>
            </w:tcBorders>
            <w:hideMark/>
          </w:tcPr>
          <w:p w14:paraId="6D9D3DEE"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E071D">
              <w:rPr>
                <w:rFonts w:ascii="Times New Roman" w:eastAsia="Calibri" w:hAnsi="Times New Roman" w:cs="Times New Roman"/>
                <w:b/>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14:paraId="445DC38E"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E071D">
              <w:rPr>
                <w:rFonts w:ascii="Times New Roman" w:eastAsia="Calibri" w:hAnsi="Times New Roman" w:cs="Times New Roman"/>
                <w:b/>
                <w:color w:val="000000"/>
                <w:sz w:val="24"/>
                <w:szCs w:val="24"/>
              </w:rPr>
              <w:t>«2»</w:t>
            </w:r>
          </w:p>
        </w:tc>
        <w:tc>
          <w:tcPr>
            <w:tcW w:w="6516" w:type="dxa"/>
            <w:tcBorders>
              <w:top w:val="single" w:sz="4" w:space="0" w:color="auto"/>
              <w:left w:val="single" w:sz="4" w:space="0" w:color="auto"/>
              <w:bottom w:val="single" w:sz="4" w:space="0" w:color="auto"/>
              <w:right w:val="single" w:sz="4" w:space="0" w:color="auto"/>
            </w:tcBorders>
            <w:hideMark/>
          </w:tcPr>
          <w:p w14:paraId="5C23EE3C"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rPr>
            </w:pPr>
            <w:r w:rsidRPr="009E071D">
              <w:rPr>
                <w:rFonts w:ascii="Times New Roman" w:eastAsia="Calibri" w:hAnsi="Times New Roman" w:cs="Times New Roman"/>
                <w:color w:val="000000"/>
              </w:rPr>
              <w:t xml:space="preserve">Обучающийся имеет разрозненные, бессистемные знания, не умеет выделять главное и второстепенное, беспорядочно и неуверенно излагает материал, не может применять знания для решения практических задач. Практические навыки и умения выполняет с грубыми ошибками. </w:t>
            </w:r>
          </w:p>
        </w:tc>
      </w:tr>
      <w:tr w:rsidR="009E071D" w:rsidRPr="009E071D" w14:paraId="25DB72A4" w14:textId="77777777" w:rsidTr="005E4CC1">
        <w:tc>
          <w:tcPr>
            <w:tcW w:w="1413" w:type="dxa"/>
            <w:tcBorders>
              <w:top w:val="single" w:sz="4" w:space="0" w:color="auto"/>
              <w:left w:val="single" w:sz="4" w:space="0" w:color="auto"/>
              <w:bottom w:val="single" w:sz="4" w:space="0" w:color="auto"/>
              <w:right w:val="single" w:sz="4" w:space="0" w:color="auto"/>
            </w:tcBorders>
            <w:hideMark/>
          </w:tcPr>
          <w:p w14:paraId="2165D254"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E071D">
              <w:rPr>
                <w:rFonts w:ascii="Times New Roman" w:eastAsia="Calibri" w:hAnsi="Times New Roman" w:cs="Times New Roman"/>
                <w:b/>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14:paraId="5A42A227"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E071D">
              <w:rPr>
                <w:rFonts w:ascii="Times New Roman" w:eastAsia="Calibri" w:hAnsi="Times New Roman" w:cs="Times New Roman"/>
                <w:b/>
                <w:color w:val="000000"/>
                <w:sz w:val="24"/>
                <w:szCs w:val="24"/>
              </w:rPr>
              <w:t>«2»</w:t>
            </w:r>
          </w:p>
        </w:tc>
        <w:tc>
          <w:tcPr>
            <w:tcW w:w="6516" w:type="dxa"/>
            <w:tcBorders>
              <w:top w:val="single" w:sz="4" w:space="0" w:color="auto"/>
              <w:left w:val="single" w:sz="4" w:space="0" w:color="auto"/>
              <w:bottom w:val="single" w:sz="4" w:space="0" w:color="auto"/>
              <w:right w:val="single" w:sz="4" w:space="0" w:color="auto"/>
            </w:tcBorders>
            <w:hideMark/>
          </w:tcPr>
          <w:p w14:paraId="49539081"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rPr>
            </w:pPr>
            <w:r w:rsidRPr="009E071D">
              <w:rPr>
                <w:rFonts w:ascii="Times New Roman" w:eastAsia="Calibri" w:hAnsi="Times New Roman" w:cs="Times New Roman"/>
                <w:color w:val="000000"/>
              </w:rPr>
              <w:t xml:space="preserve">Демонстрирует непонимание проблемы. Практические навыки и умения не освоены. </w:t>
            </w:r>
          </w:p>
        </w:tc>
      </w:tr>
      <w:tr w:rsidR="009E071D" w:rsidRPr="009E071D" w14:paraId="3DD9B93E" w14:textId="77777777" w:rsidTr="005E4CC1">
        <w:tc>
          <w:tcPr>
            <w:tcW w:w="1413" w:type="dxa"/>
            <w:tcBorders>
              <w:top w:val="single" w:sz="4" w:space="0" w:color="auto"/>
              <w:left w:val="single" w:sz="4" w:space="0" w:color="auto"/>
              <w:bottom w:val="single" w:sz="4" w:space="0" w:color="auto"/>
              <w:right w:val="single" w:sz="4" w:space="0" w:color="auto"/>
            </w:tcBorders>
            <w:hideMark/>
          </w:tcPr>
          <w:p w14:paraId="6EC9C5E2"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E071D">
              <w:rPr>
                <w:rFonts w:ascii="Times New Roman" w:eastAsia="Calibri" w:hAnsi="Times New Roman" w:cs="Times New Roman"/>
                <w:b/>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14:paraId="4DB953CE"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E071D">
              <w:rPr>
                <w:rFonts w:ascii="Times New Roman" w:eastAsia="Calibri" w:hAnsi="Times New Roman" w:cs="Times New Roman"/>
                <w:b/>
                <w:color w:val="000000"/>
                <w:sz w:val="24"/>
                <w:szCs w:val="24"/>
              </w:rPr>
              <w:t>«2»</w:t>
            </w:r>
          </w:p>
        </w:tc>
        <w:tc>
          <w:tcPr>
            <w:tcW w:w="6516" w:type="dxa"/>
            <w:tcBorders>
              <w:top w:val="single" w:sz="4" w:space="0" w:color="auto"/>
              <w:left w:val="single" w:sz="4" w:space="0" w:color="auto"/>
              <w:bottom w:val="single" w:sz="4" w:space="0" w:color="auto"/>
              <w:right w:val="single" w:sz="4" w:space="0" w:color="auto"/>
            </w:tcBorders>
            <w:hideMark/>
          </w:tcPr>
          <w:p w14:paraId="59D0E478"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rPr>
            </w:pPr>
            <w:r w:rsidRPr="009E071D">
              <w:rPr>
                <w:rFonts w:ascii="Times New Roman" w:eastAsia="Calibri" w:hAnsi="Times New Roman" w:cs="Times New Roman"/>
                <w:color w:val="000000"/>
              </w:rPr>
              <w:t xml:space="preserve">Нет ответа. Не было попытки продемонстрировать свои теоретические знания и практические умения. </w:t>
            </w:r>
          </w:p>
        </w:tc>
      </w:tr>
    </w:tbl>
    <w:p w14:paraId="64A45DB5" w14:textId="77777777" w:rsidR="009E071D" w:rsidRPr="009E071D" w:rsidRDefault="009E071D" w:rsidP="009E071D">
      <w:pPr>
        <w:autoSpaceDE w:val="0"/>
        <w:autoSpaceDN w:val="0"/>
        <w:adjustRightInd w:val="0"/>
        <w:spacing w:after="0" w:line="240" w:lineRule="auto"/>
        <w:ind w:firstLine="360"/>
        <w:jc w:val="center"/>
        <w:rPr>
          <w:rFonts w:ascii="Times New Roman" w:eastAsia="Calibri" w:hAnsi="Times New Roman" w:cs="Times New Roman"/>
          <w:b/>
          <w:color w:val="000000"/>
          <w:sz w:val="24"/>
          <w:szCs w:val="24"/>
        </w:rPr>
      </w:pPr>
    </w:p>
    <w:p w14:paraId="10ABCEF6" w14:textId="77777777" w:rsidR="009E071D" w:rsidRPr="009E071D" w:rsidRDefault="009E071D" w:rsidP="009E071D">
      <w:pPr>
        <w:autoSpaceDE w:val="0"/>
        <w:autoSpaceDN w:val="0"/>
        <w:adjustRightInd w:val="0"/>
        <w:spacing w:after="0" w:line="240" w:lineRule="auto"/>
        <w:rPr>
          <w:rFonts w:ascii="Times New Roman" w:eastAsia="Calibri" w:hAnsi="Times New Roman" w:cs="Times New Roman"/>
          <w:b/>
          <w:color w:val="000000"/>
          <w:sz w:val="24"/>
          <w:szCs w:val="24"/>
        </w:rPr>
      </w:pPr>
    </w:p>
    <w:p w14:paraId="2A2F5D8E" w14:textId="77777777" w:rsidR="009E071D" w:rsidRDefault="009E071D" w:rsidP="009E071D">
      <w:pPr>
        <w:autoSpaceDE w:val="0"/>
        <w:autoSpaceDN w:val="0"/>
        <w:adjustRightInd w:val="0"/>
        <w:spacing w:after="0" w:line="240" w:lineRule="auto"/>
        <w:ind w:firstLine="360"/>
        <w:jc w:val="center"/>
        <w:rPr>
          <w:rFonts w:ascii="Times New Roman" w:eastAsia="Calibri" w:hAnsi="Times New Roman" w:cs="Times New Roman"/>
          <w:b/>
          <w:color w:val="000000"/>
          <w:sz w:val="24"/>
          <w:szCs w:val="24"/>
        </w:rPr>
      </w:pPr>
    </w:p>
    <w:p w14:paraId="7624CE2D" w14:textId="77777777" w:rsidR="009E071D" w:rsidRDefault="009E071D" w:rsidP="009E071D">
      <w:pPr>
        <w:autoSpaceDE w:val="0"/>
        <w:autoSpaceDN w:val="0"/>
        <w:adjustRightInd w:val="0"/>
        <w:spacing w:after="0" w:line="240" w:lineRule="auto"/>
        <w:ind w:firstLine="360"/>
        <w:jc w:val="center"/>
        <w:rPr>
          <w:rFonts w:ascii="Times New Roman" w:eastAsia="Calibri" w:hAnsi="Times New Roman" w:cs="Times New Roman"/>
          <w:b/>
          <w:color w:val="000000"/>
          <w:sz w:val="24"/>
          <w:szCs w:val="24"/>
        </w:rPr>
      </w:pPr>
    </w:p>
    <w:p w14:paraId="7D067A06" w14:textId="77777777" w:rsidR="009E071D" w:rsidRDefault="009E071D" w:rsidP="009E071D">
      <w:pPr>
        <w:autoSpaceDE w:val="0"/>
        <w:autoSpaceDN w:val="0"/>
        <w:adjustRightInd w:val="0"/>
        <w:spacing w:after="0" w:line="240" w:lineRule="auto"/>
        <w:ind w:firstLine="360"/>
        <w:jc w:val="center"/>
        <w:rPr>
          <w:rFonts w:ascii="Times New Roman" w:eastAsia="Calibri" w:hAnsi="Times New Roman" w:cs="Times New Roman"/>
          <w:b/>
          <w:color w:val="000000"/>
          <w:sz w:val="24"/>
          <w:szCs w:val="24"/>
        </w:rPr>
      </w:pPr>
    </w:p>
    <w:p w14:paraId="7C8424BF" w14:textId="77777777" w:rsidR="009E071D" w:rsidRDefault="009E071D" w:rsidP="009E071D">
      <w:pPr>
        <w:autoSpaceDE w:val="0"/>
        <w:autoSpaceDN w:val="0"/>
        <w:adjustRightInd w:val="0"/>
        <w:spacing w:after="0" w:line="240" w:lineRule="auto"/>
        <w:ind w:firstLine="360"/>
        <w:jc w:val="center"/>
        <w:rPr>
          <w:rFonts w:ascii="Times New Roman" w:eastAsia="Calibri" w:hAnsi="Times New Roman" w:cs="Times New Roman"/>
          <w:b/>
          <w:color w:val="000000"/>
          <w:sz w:val="24"/>
          <w:szCs w:val="24"/>
        </w:rPr>
      </w:pPr>
    </w:p>
    <w:p w14:paraId="1AF8ACDD" w14:textId="77777777" w:rsidR="00643DE6" w:rsidRDefault="00643DE6" w:rsidP="009E071D">
      <w:pPr>
        <w:autoSpaceDE w:val="0"/>
        <w:autoSpaceDN w:val="0"/>
        <w:adjustRightInd w:val="0"/>
        <w:spacing w:after="0" w:line="240" w:lineRule="auto"/>
        <w:ind w:firstLine="360"/>
        <w:jc w:val="center"/>
        <w:rPr>
          <w:rFonts w:ascii="Times New Roman" w:eastAsia="Calibri" w:hAnsi="Times New Roman" w:cs="Times New Roman"/>
          <w:b/>
          <w:color w:val="000000"/>
          <w:sz w:val="24"/>
          <w:szCs w:val="24"/>
        </w:rPr>
      </w:pPr>
    </w:p>
    <w:p w14:paraId="6457323D" w14:textId="77777777" w:rsidR="00643DE6" w:rsidRDefault="00643DE6" w:rsidP="009E071D">
      <w:pPr>
        <w:autoSpaceDE w:val="0"/>
        <w:autoSpaceDN w:val="0"/>
        <w:adjustRightInd w:val="0"/>
        <w:spacing w:after="0" w:line="240" w:lineRule="auto"/>
        <w:ind w:firstLine="360"/>
        <w:jc w:val="center"/>
        <w:rPr>
          <w:rFonts w:ascii="Times New Roman" w:eastAsia="Calibri" w:hAnsi="Times New Roman" w:cs="Times New Roman"/>
          <w:b/>
          <w:color w:val="000000"/>
          <w:sz w:val="24"/>
          <w:szCs w:val="24"/>
        </w:rPr>
      </w:pPr>
    </w:p>
    <w:p w14:paraId="2C7775AA" w14:textId="77777777" w:rsidR="00643DE6" w:rsidRDefault="00643DE6" w:rsidP="009E071D">
      <w:pPr>
        <w:autoSpaceDE w:val="0"/>
        <w:autoSpaceDN w:val="0"/>
        <w:adjustRightInd w:val="0"/>
        <w:spacing w:after="0" w:line="240" w:lineRule="auto"/>
        <w:ind w:firstLine="360"/>
        <w:jc w:val="center"/>
        <w:rPr>
          <w:rFonts w:ascii="Times New Roman" w:eastAsia="Calibri" w:hAnsi="Times New Roman" w:cs="Times New Roman"/>
          <w:b/>
          <w:color w:val="000000"/>
          <w:sz w:val="24"/>
          <w:szCs w:val="24"/>
        </w:rPr>
      </w:pPr>
    </w:p>
    <w:p w14:paraId="0C96C847" w14:textId="77777777" w:rsidR="00643DE6" w:rsidRDefault="00643DE6" w:rsidP="009E071D">
      <w:pPr>
        <w:autoSpaceDE w:val="0"/>
        <w:autoSpaceDN w:val="0"/>
        <w:adjustRightInd w:val="0"/>
        <w:spacing w:after="0" w:line="240" w:lineRule="auto"/>
        <w:ind w:firstLine="360"/>
        <w:jc w:val="center"/>
        <w:rPr>
          <w:rFonts w:ascii="Times New Roman" w:eastAsia="Calibri" w:hAnsi="Times New Roman" w:cs="Times New Roman"/>
          <w:b/>
          <w:color w:val="000000"/>
          <w:sz w:val="24"/>
          <w:szCs w:val="24"/>
        </w:rPr>
      </w:pPr>
    </w:p>
    <w:p w14:paraId="539861FB" w14:textId="77777777" w:rsidR="00643DE6" w:rsidRDefault="00643DE6" w:rsidP="009E071D">
      <w:pPr>
        <w:autoSpaceDE w:val="0"/>
        <w:autoSpaceDN w:val="0"/>
        <w:adjustRightInd w:val="0"/>
        <w:spacing w:after="0" w:line="240" w:lineRule="auto"/>
        <w:ind w:firstLine="360"/>
        <w:jc w:val="center"/>
        <w:rPr>
          <w:rFonts w:ascii="Times New Roman" w:eastAsia="Calibri" w:hAnsi="Times New Roman" w:cs="Times New Roman"/>
          <w:b/>
          <w:color w:val="000000"/>
          <w:sz w:val="24"/>
          <w:szCs w:val="24"/>
        </w:rPr>
      </w:pPr>
    </w:p>
    <w:p w14:paraId="7DFA3D12" w14:textId="77777777" w:rsidR="00643DE6" w:rsidRDefault="00643DE6" w:rsidP="009E071D">
      <w:pPr>
        <w:autoSpaceDE w:val="0"/>
        <w:autoSpaceDN w:val="0"/>
        <w:adjustRightInd w:val="0"/>
        <w:spacing w:after="0" w:line="240" w:lineRule="auto"/>
        <w:ind w:firstLine="360"/>
        <w:jc w:val="center"/>
        <w:rPr>
          <w:rFonts w:ascii="Times New Roman" w:eastAsia="Calibri" w:hAnsi="Times New Roman" w:cs="Times New Roman"/>
          <w:b/>
          <w:color w:val="000000"/>
          <w:sz w:val="24"/>
          <w:szCs w:val="24"/>
        </w:rPr>
      </w:pPr>
    </w:p>
    <w:p w14:paraId="14564ADF" w14:textId="77777777" w:rsidR="00892127" w:rsidRDefault="00892127" w:rsidP="009E071D">
      <w:pPr>
        <w:autoSpaceDE w:val="0"/>
        <w:autoSpaceDN w:val="0"/>
        <w:adjustRightInd w:val="0"/>
        <w:spacing w:after="0" w:line="240" w:lineRule="auto"/>
        <w:ind w:firstLine="360"/>
        <w:jc w:val="center"/>
        <w:rPr>
          <w:rFonts w:ascii="Times New Roman" w:eastAsia="Calibri" w:hAnsi="Times New Roman" w:cs="Times New Roman"/>
          <w:b/>
          <w:color w:val="000000"/>
          <w:sz w:val="24"/>
          <w:szCs w:val="24"/>
        </w:rPr>
      </w:pPr>
    </w:p>
    <w:p w14:paraId="7482BB3B" w14:textId="2ACCF817" w:rsidR="009E071D" w:rsidRPr="009E071D" w:rsidRDefault="009E071D" w:rsidP="009E071D">
      <w:pPr>
        <w:autoSpaceDE w:val="0"/>
        <w:autoSpaceDN w:val="0"/>
        <w:adjustRightInd w:val="0"/>
        <w:spacing w:after="0" w:line="240" w:lineRule="auto"/>
        <w:ind w:firstLine="360"/>
        <w:jc w:val="center"/>
        <w:rPr>
          <w:rFonts w:ascii="Times New Roman" w:eastAsia="Calibri" w:hAnsi="Times New Roman" w:cs="Times New Roman"/>
          <w:b/>
          <w:color w:val="000000"/>
          <w:sz w:val="24"/>
          <w:szCs w:val="24"/>
        </w:rPr>
      </w:pPr>
      <w:r w:rsidRPr="009E071D">
        <w:rPr>
          <w:rFonts w:ascii="Times New Roman" w:eastAsia="Calibri" w:hAnsi="Times New Roman" w:cs="Times New Roman"/>
          <w:b/>
          <w:color w:val="000000"/>
          <w:sz w:val="24"/>
          <w:szCs w:val="24"/>
        </w:rPr>
        <w:lastRenderedPageBreak/>
        <w:t>Распределение премиальных и штрафных баллов</w:t>
      </w:r>
    </w:p>
    <w:p w14:paraId="5655AC69" w14:textId="77777777" w:rsidR="009E071D" w:rsidRPr="009E071D" w:rsidRDefault="009E071D" w:rsidP="009E071D">
      <w:pPr>
        <w:autoSpaceDE w:val="0"/>
        <w:autoSpaceDN w:val="0"/>
        <w:adjustRightInd w:val="0"/>
        <w:spacing w:after="0" w:line="240" w:lineRule="auto"/>
        <w:ind w:firstLine="360"/>
        <w:jc w:val="center"/>
        <w:rPr>
          <w:rFonts w:ascii="Times New Roman" w:eastAsia="Calibri"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4949"/>
      </w:tblGrid>
      <w:tr w:rsidR="009E071D" w:rsidRPr="009E071D" w14:paraId="515337B5" w14:textId="77777777" w:rsidTr="005E4CC1">
        <w:tc>
          <w:tcPr>
            <w:tcW w:w="4503" w:type="dxa"/>
            <w:tcBorders>
              <w:top w:val="single" w:sz="4" w:space="0" w:color="auto"/>
              <w:left w:val="single" w:sz="4" w:space="0" w:color="auto"/>
              <w:bottom w:val="single" w:sz="4" w:space="0" w:color="auto"/>
              <w:right w:val="single" w:sz="4" w:space="0" w:color="auto"/>
            </w:tcBorders>
            <w:hideMark/>
          </w:tcPr>
          <w:p w14:paraId="2FC41A3A"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E071D">
              <w:rPr>
                <w:rFonts w:ascii="Times New Roman" w:eastAsia="Calibri" w:hAnsi="Times New Roman" w:cs="Times New Roman"/>
                <w:b/>
                <w:color w:val="000000"/>
                <w:sz w:val="24"/>
                <w:szCs w:val="24"/>
              </w:rPr>
              <w:t>Премиальные баллы</w:t>
            </w:r>
          </w:p>
        </w:tc>
        <w:tc>
          <w:tcPr>
            <w:tcW w:w="5068" w:type="dxa"/>
            <w:tcBorders>
              <w:top w:val="single" w:sz="4" w:space="0" w:color="auto"/>
              <w:left w:val="single" w:sz="4" w:space="0" w:color="auto"/>
              <w:bottom w:val="single" w:sz="4" w:space="0" w:color="auto"/>
              <w:right w:val="single" w:sz="4" w:space="0" w:color="auto"/>
            </w:tcBorders>
            <w:hideMark/>
          </w:tcPr>
          <w:p w14:paraId="112EF3FF" w14:textId="77777777" w:rsidR="009E071D" w:rsidRPr="009E071D" w:rsidRDefault="009E071D" w:rsidP="009E071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E071D">
              <w:rPr>
                <w:rFonts w:ascii="Times New Roman" w:eastAsia="Calibri" w:hAnsi="Times New Roman" w:cs="Times New Roman"/>
                <w:b/>
                <w:color w:val="000000"/>
                <w:sz w:val="24"/>
                <w:szCs w:val="24"/>
              </w:rPr>
              <w:t>Штрафные баллы</w:t>
            </w:r>
          </w:p>
        </w:tc>
      </w:tr>
      <w:tr w:rsidR="009E071D" w:rsidRPr="009E071D" w14:paraId="644E6B02" w14:textId="77777777" w:rsidTr="005E4CC1">
        <w:tc>
          <w:tcPr>
            <w:tcW w:w="4503" w:type="dxa"/>
            <w:tcBorders>
              <w:top w:val="single" w:sz="4" w:space="0" w:color="auto"/>
              <w:left w:val="single" w:sz="4" w:space="0" w:color="auto"/>
              <w:bottom w:val="single" w:sz="4" w:space="0" w:color="auto"/>
              <w:right w:val="single" w:sz="4" w:space="0" w:color="auto"/>
            </w:tcBorders>
            <w:hideMark/>
          </w:tcPr>
          <w:p w14:paraId="008CEBD5"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9E071D">
              <w:rPr>
                <w:rFonts w:ascii="Times New Roman" w:eastAsia="Calibri" w:hAnsi="Times New Roman" w:cs="Times New Roman"/>
                <w:color w:val="000000"/>
                <w:sz w:val="24"/>
                <w:szCs w:val="24"/>
              </w:rPr>
              <w:t>1 балл - устный доклад на конференциях</w:t>
            </w:r>
          </w:p>
        </w:tc>
        <w:tc>
          <w:tcPr>
            <w:tcW w:w="5068" w:type="dxa"/>
            <w:tcBorders>
              <w:top w:val="single" w:sz="4" w:space="0" w:color="auto"/>
              <w:left w:val="single" w:sz="4" w:space="0" w:color="auto"/>
              <w:bottom w:val="single" w:sz="4" w:space="0" w:color="auto"/>
              <w:right w:val="single" w:sz="4" w:space="0" w:color="auto"/>
            </w:tcBorders>
            <w:hideMark/>
          </w:tcPr>
          <w:p w14:paraId="393FEC06" w14:textId="77777777" w:rsidR="009E071D" w:rsidRPr="009E071D" w:rsidRDefault="009E071D" w:rsidP="009E071D">
            <w:pPr>
              <w:autoSpaceDE w:val="0"/>
              <w:autoSpaceDN w:val="0"/>
              <w:adjustRightInd w:val="0"/>
              <w:spacing w:after="0" w:line="240" w:lineRule="auto"/>
              <w:rPr>
                <w:rFonts w:ascii="Times New Roman" w:eastAsia="Calibri" w:hAnsi="Times New Roman" w:cs="Times New Roman"/>
                <w:b/>
                <w:color w:val="000000"/>
                <w:sz w:val="24"/>
                <w:szCs w:val="24"/>
              </w:rPr>
            </w:pPr>
            <w:r w:rsidRPr="009E071D">
              <w:rPr>
                <w:rFonts w:ascii="Times New Roman" w:eastAsia="Calibri" w:hAnsi="Times New Roman" w:cs="Times New Roman"/>
                <w:color w:val="000000"/>
                <w:sz w:val="24"/>
                <w:szCs w:val="24"/>
              </w:rPr>
              <w:t>пропуски лекций и практических занятий по неуважительной причине - 1 балл</w:t>
            </w:r>
          </w:p>
        </w:tc>
      </w:tr>
      <w:tr w:rsidR="009E071D" w:rsidRPr="009E071D" w14:paraId="0C22BAF2" w14:textId="77777777" w:rsidTr="005E4CC1">
        <w:tc>
          <w:tcPr>
            <w:tcW w:w="4503" w:type="dxa"/>
            <w:tcBorders>
              <w:top w:val="single" w:sz="4" w:space="0" w:color="auto"/>
              <w:left w:val="single" w:sz="4" w:space="0" w:color="auto"/>
              <w:bottom w:val="single" w:sz="4" w:space="0" w:color="auto"/>
              <w:right w:val="single" w:sz="4" w:space="0" w:color="auto"/>
            </w:tcBorders>
            <w:hideMark/>
          </w:tcPr>
          <w:p w14:paraId="2F6C2650"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9E071D">
              <w:rPr>
                <w:rFonts w:ascii="Times New Roman" w:eastAsia="Calibri" w:hAnsi="Times New Roman" w:cs="Times New Roman"/>
                <w:color w:val="000000"/>
                <w:sz w:val="24"/>
                <w:szCs w:val="24"/>
              </w:rPr>
              <w:t>0,25 баллов - стендовый доклад на конференциях</w:t>
            </w:r>
          </w:p>
        </w:tc>
        <w:tc>
          <w:tcPr>
            <w:tcW w:w="5068" w:type="dxa"/>
            <w:tcBorders>
              <w:top w:val="single" w:sz="4" w:space="0" w:color="auto"/>
              <w:left w:val="single" w:sz="4" w:space="0" w:color="auto"/>
              <w:bottom w:val="single" w:sz="4" w:space="0" w:color="auto"/>
              <w:right w:val="single" w:sz="4" w:space="0" w:color="auto"/>
            </w:tcBorders>
            <w:hideMark/>
          </w:tcPr>
          <w:p w14:paraId="630684D5" w14:textId="77777777" w:rsidR="009E071D" w:rsidRPr="009E071D" w:rsidRDefault="009E071D" w:rsidP="009E071D">
            <w:pPr>
              <w:autoSpaceDE w:val="0"/>
              <w:autoSpaceDN w:val="0"/>
              <w:adjustRightInd w:val="0"/>
              <w:spacing w:after="0" w:line="240" w:lineRule="auto"/>
              <w:rPr>
                <w:rFonts w:ascii="Times New Roman" w:eastAsia="Calibri" w:hAnsi="Times New Roman" w:cs="Times New Roman"/>
                <w:b/>
                <w:color w:val="000000"/>
                <w:sz w:val="24"/>
                <w:szCs w:val="24"/>
              </w:rPr>
            </w:pPr>
            <w:r w:rsidRPr="009E071D">
              <w:rPr>
                <w:rFonts w:ascii="Times New Roman" w:eastAsia="Calibri" w:hAnsi="Times New Roman" w:cs="Times New Roman"/>
                <w:color w:val="000000"/>
                <w:sz w:val="24"/>
                <w:szCs w:val="24"/>
              </w:rPr>
              <w:t>порча кафедрального имущества - 1 балл</w:t>
            </w:r>
          </w:p>
        </w:tc>
      </w:tr>
      <w:tr w:rsidR="009E071D" w:rsidRPr="009E071D" w14:paraId="4891CE5B" w14:textId="77777777" w:rsidTr="005E4CC1">
        <w:tc>
          <w:tcPr>
            <w:tcW w:w="4503" w:type="dxa"/>
            <w:tcBorders>
              <w:top w:val="single" w:sz="4" w:space="0" w:color="auto"/>
              <w:left w:val="single" w:sz="4" w:space="0" w:color="auto"/>
              <w:bottom w:val="single" w:sz="4" w:space="0" w:color="auto"/>
              <w:right w:val="single" w:sz="4" w:space="0" w:color="auto"/>
            </w:tcBorders>
            <w:hideMark/>
          </w:tcPr>
          <w:p w14:paraId="2B6A880B" w14:textId="77777777" w:rsidR="009E071D" w:rsidRPr="009E071D" w:rsidRDefault="009E071D" w:rsidP="009E071D">
            <w:pPr>
              <w:autoSpaceDE w:val="0"/>
              <w:autoSpaceDN w:val="0"/>
              <w:adjustRightInd w:val="0"/>
              <w:spacing w:after="0" w:line="240" w:lineRule="auto"/>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1 балл - победитель олимпиады (призовые места)</w:t>
            </w:r>
          </w:p>
        </w:tc>
        <w:tc>
          <w:tcPr>
            <w:tcW w:w="5068" w:type="dxa"/>
            <w:tcBorders>
              <w:top w:val="single" w:sz="4" w:space="0" w:color="auto"/>
              <w:left w:val="single" w:sz="4" w:space="0" w:color="auto"/>
              <w:bottom w:val="single" w:sz="4" w:space="0" w:color="auto"/>
              <w:right w:val="single" w:sz="4" w:space="0" w:color="auto"/>
            </w:tcBorders>
            <w:hideMark/>
          </w:tcPr>
          <w:p w14:paraId="30F1D554"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9E071D">
              <w:rPr>
                <w:rFonts w:ascii="Times New Roman" w:eastAsia="Calibri" w:hAnsi="Times New Roman" w:cs="Times New Roman"/>
                <w:color w:val="000000"/>
                <w:sz w:val="24"/>
                <w:szCs w:val="24"/>
              </w:rPr>
              <w:t>неуважительное отношение к преподавателю, больным, мед. персоналу - 1 балл</w:t>
            </w:r>
          </w:p>
        </w:tc>
      </w:tr>
      <w:tr w:rsidR="009E071D" w:rsidRPr="009E071D" w14:paraId="7AA9E243" w14:textId="77777777" w:rsidTr="005E4CC1">
        <w:tc>
          <w:tcPr>
            <w:tcW w:w="4503" w:type="dxa"/>
            <w:tcBorders>
              <w:top w:val="single" w:sz="4" w:space="0" w:color="auto"/>
              <w:left w:val="single" w:sz="4" w:space="0" w:color="auto"/>
              <w:bottom w:val="single" w:sz="4" w:space="0" w:color="auto"/>
              <w:right w:val="single" w:sz="4" w:space="0" w:color="auto"/>
            </w:tcBorders>
            <w:hideMark/>
          </w:tcPr>
          <w:p w14:paraId="1CA666E8"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9E071D">
              <w:rPr>
                <w:rFonts w:ascii="Times New Roman" w:eastAsia="Calibri" w:hAnsi="Times New Roman" w:cs="Times New Roman"/>
                <w:color w:val="000000"/>
                <w:sz w:val="24"/>
                <w:szCs w:val="24"/>
              </w:rPr>
              <w:t>0,25 баллов - участник олимпиады</w:t>
            </w:r>
          </w:p>
        </w:tc>
        <w:tc>
          <w:tcPr>
            <w:tcW w:w="5068" w:type="dxa"/>
            <w:tcBorders>
              <w:top w:val="single" w:sz="4" w:space="0" w:color="auto"/>
              <w:left w:val="single" w:sz="4" w:space="0" w:color="auto"/>
              <w:bottom w:val="single" w:sz="4" w:space="0" w:color="auto"/>
              <w:right w:val="single" w:sz="4" w:space="0" w:color="auto"/>
            </w:tcBorders>
            <w:hideMark/>
          </w:tcPr>
          <w:p w14:paraId="36C690B3"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9E071D">
              <w:rPr>
                <w:rFonts w:ascii="Times New Roman" w:eastAsia="Calibri" w:hAnsi="Times New Roman" w:cs="Times New Roman"/>
                <w:color w:val="000000"/>
                <w:sz w:val="24"/>
                <w:szCs w:val="24"/>
              </w:rPr>
              <w:t>неопрятный внешний вид, отсутствие халата-0,5 баллов</w:t>
            </w:r>
          </w:p>
        </w:tc>
      </w:tr>
      <w:tr w:rsidR="009E071D" w:rsidRPr="009E071D" w14:paraId="493643D3" w14:textId="77777777" w:rsidTr="005E4CC1">
        <w:tc>
          <w:tcPr>
            <w:tcW w:w="4503" w:type="dxa"/>
            <w:tcBorders>
              <w:top w:val="single" w:sz="4" w:space="0" w:color="auto"/>
              <w:left w:val="single" w:sz="4" w:space="0" w:color="auto"/>
              <w:bottom w:val="single" w:sz="4" w:space="0" w:color="auto"/>
              <w:right w:val="single" w:sz="4" w:space="0" w:color="auto"/>
            </w:tcBorders>
            <w:hideMark/>
          </w:tcPr>
          <w:p w14:paraId="625A303B"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 xml:space="preserve">0,5 баллов -  внеаудиторная работа по выбору </w:t>
            </w:r>
          </w:p>
        </w:tc>
        <w:tc>
          <w:tcPr>
            <w:tcW w:w="5068" w:type="dxa"/>
            <w:tcBorders>
              <w:top w:val="single" w:sz="4" w:space="0" w:color="auto"/>
              <w:left w:val="single" w:sz="4" w:space="0" w:color="auto"/>
              <w:bottom w:val="single" w:sz="4" w:space="0" w:color="auto"/>
              <w:right w:val="single" w:sz="4" w:space="0" w:color="auto"/>
            </w:tcBorders>
            <w:hideMark/>
          </w:tcPr>
          <w:p w14:paraId="38F92612"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 xml:space="preserve">систематическая неподготовленность к занятиям, отсутствие конспекта - 0,5 баллов </w:t>
            </w:r>
          </w:p>
        </w:tc>
      </w:tr>
      <w:tr w:rsidR="009E071D" w:rsidRPr="009E071D" w14:paraId="64117A76" w14:textId="77777777" w:rsidTr="005E4CC1">
        <w:tc>
          <w:tcPr>
            <w:tcW w:w="4503" w:type="dxa"/>
            <w:tcBorders>
              <w:top w:val="single" w:sz="4" w:space="0" w:color="auto"/>
              <w:left w:val="single" w:sz="4" w:space="0" w:color="auto"/>
              <w:bottom w:val="single" w:sz="4" w:space="0" w:color="auto"/>
              <w:right w:val="single" w:sz="4" w:space="0" w:color="auto"/>
            </w:tcBorders>
            <w:hideMark/>
          </w:tcPr>
          <w:p w14:paraId="41D4D3D6"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1 балл - участие в днях специалиста (День здоровья, День сахарного диабета, День терапевта и т.д.) по плану кафедры</w:t>
            </w:r>
          </w:p>
        </w:tc>
        <w:tc>
          <w:tcPr>
            <w:tcW w:w="5068" w:type="dxa"/>
            <w:tcBorders>
              <w:top w:val="single" w:sz="4" w:space="0" w:color="auto"/>
              <w:left w:val="single" w:sz="4" w:space="0" w:color="auto"/>
              <w:bottom w:val="single" w:sz="4" w:space="0" w:color="auto"/>
              <w:right w:val="single" w:sz="4" w:space="0" w:color="auto"/>
            </w:tcBorders>
            <w:hideMark/>
          </w:tcPr>
          <w:p w14:paraId="1CCF9EF2"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нарушение дисциплины занятий - 1 балл</w:t>
            </w:r>
          </w:p>
        </w:tc>
      </w:tr>
      <w:tr w:rsidR="009E071D" w:rsidRPr="009E071D" w14:paraId="048FBD3B" w14:textId="77777777" w:rsidTr="005E4CC1">
        <w:tc>
          <w:tcPr>
            <w:tcW w:w="4503" w:type="dxa"/>
            <w:tcBorders>
              <w:top w:val="single" w:sz="4" w:space="0" w:color="auto"/>
              <w:left w:val="single" w:sz="4" w:space="0" w:color="auto"/>
              <w:bottom w:val="single" w:sz="4" w:space="0" w:color="auto"/>
              <w:right w:val="single" w:sz="4" w:space="0" w:color="auto"/>
            </w:tcBorders>
            <w:hideMark/>
          </w:tcPr>
          <w:p w14:paraId="0D93E4D3"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sz w:val="24"/>
                <w:szCs w:val="24"/>
              </w:rPr>
            </w:pPr>
            <w:r w:rsidRPr="009E071D">
              <w:rPr>
                <w:rFonts w:ascii="Times New Roman" w:eastAsia="Calibri" w:hAnsi="Times New Roman" w:cs="Times New Roman"/>
                <w:color w:val="000000"/>
                <w:sz w:val="24"/>
                <w:szCs w:val="24"/>
              </w:rPr>
              <w:t>1 балл -  подготовка презентации (не менее 25 слайдов) по научной проблеме кафедры</w:t>
            </w:r>
          </w:p>
        </w:tc>
        <w:tc>
          <w:tcPr>
            <w:tcW w:w="5068" w:type="dxa"/>
            <w:tcBorders>
              <w:top w:val="single" w:sz="4" w:space="0" w:color="auto"/>
              <w:left w:val="single" w:sz="4" w:space="0" w:color="auto"/>
              <w:bottom w:val="single" w:sz="4" w:space="0" w:color="auto"/>
              <w:right w:val="single" w:sz="4" w:space="0" w:color="auto"/>
            </w:tcBorders>
          </w:tcPr>
          <w:p w14:paraId="7DBE31F7" w14:textId="77777777" w:rsidR="009E071D" w:rsidRPr="009E071D" w:rsidRDefault="009E071D" w:rsidP="009E071D">
            <w:pPr>
              <w:autoSpaceDE w:val="0"/>
              <w:autoSpaceDN w:val="0"/>
              <w:adjustRightInd w:val="0"/>
              <w:spacing w:after="0" w:line="240" w:lineRule="auto"/>
              <w:jc w:val="both"/>
              <w:rPr>
                <w:rFonts w:ascii="Times New Roman" w:eastAsia="Calibri" w:hAnsi="Times New Roman" w:cs="Times New Roman"/>
                <w:color w:val="000000"/>
                <w:sz w:val="24"/>
                <w:szCs w:val="24"/>
              </w:rPr>
            </w:pPr>
          </w:p>
        </w:tc>
      </w:tr>
    </w:tbl>
    <w:p w14:paraId="195B3483" w14:textId="77777777" w:rsidR="006910B9" w:rsidRDefault="006910B9"/>
    <w:p w14:paraId="5AFA4248" w14:textId="77777777" w:rsidR="00CF049E" w:rsidRDefault="00CF049E"/>
    <w:p w14:paraId="4DCDA2F1" w14:textId="77777777" w:rsidR="00CF049E" w:rsidRDefault="00CF049E"/>
    <w:p w14:paraId="64F0C8C5" w14:textId="77777777" w:rsidR="00CF049E" w:rsidRDefault="00CF049E"/>
    <w:p w14:paraId="045329E0" w14:textId="77777777" w:rsidR="00CF049E" w:rsidRDefault="00CF049E"/>
    <w:p w14:paraId="057A36F8" w14:textId="77777777" w:rsidR="00CF049E" w:rsidRDefault="00CF049E"/>
    <w:p w14:paraId="3C9B6B3C" w14:textId="77777777" w:rsidR="00CF049E" w:rsidRDefault="00CF049E"/>
    <w:p w14:paraId="316DBDE8" w14:textId="77777777" w:rsidR="00CF049E" w:rsidRDefault="00CF049E"/>
    <w:p w14:paraId="5A1B3057" w14:textId="77777777" w:rsidR="00CF049E" w:rsidRDefault="00CF049E"/>
    <w:p w14:paraId="601A693F" w14:textId="77777777" w:rsidR="00CF049E" w:rsidRDefault="00CF049E"/>
    <w:p w14:paraId="70448873" w14:textId="77777777" w:rsidR="00CF049E" w:rsidRDefault="00CF049E"/>
    <w:p w14:paraId="10339991" w14:textId="77777777" w:rsidR="00CF049E" w:rsidRDefault="00CF049E"/>
    <w:p w14:paraId="269717D5" w14:textId="77777777" w:rsidR="00CF049E" w:rsidRDefault="00CF049E"/>
    <w:p w14:paraId="0D7A1D26" w14:textId="77777777" w:rsidR="00CF049E" w:rsidRDefault="00CF049E"/>
    <w:p w14:paraId="20BCFB52" w14:textId="77777777" w:rsidR="00CF049E" w:rsidRDefault="00CF049E"/>
    <w:p w14:paraId="0D023B54" w14:textId="77777777" w:rsidR="00CF049E" w:rsidRDefault="00CF049E"/>
    <w:p w14:paraId="29AAC462" w14:textId="77777777" w:rsidR="00CF049E" w:rsidRDefault="00CF049E"/>
    <w:p w14:paraId="173CA64A" w14:textId="77777777" w:rsidR="00CF049E" w:rsidRDefault="00CF049E"/>
    <w:p w14:paraId="0CC431B0" w14:textId="77777777" w:rsidR="00CF049E" w:rsidRDefault="00CF049E"/>
    <w:sectPr w:rsidR="00CF049E" w:rsidSect="00643DE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19E"/>
    <w:multiLevelType w:val="multilevel"/>
    <w:tmpl w:val="0C3A57D2"/>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446AB7"/>
    <w:multiLevelType w:val="hybridMultilevel"/>
    <w:tmpl w:val="73808DD2"/>
    <w:lvl w:ilvl="0" w:tplc="04190011">
      <w:start w:val="1"/>
      <w:numFmt w:val="decimal"/>
      <w:lvlText w:val="%1)"/>
      <w:lvlJc w:val="left"/>
      <w:pPr>
        <w:ind w:left="396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91436683">
    <w:abstractNumId w:val="0"/>
  </w:num>
  <w:num w:numId="2" w16cid:durableId="1074623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1D"/>
    <w:rsid w:val="00167330"/>
    <w:rsid w:val="00292790"/>
    <w:rsid w:val="002B598A"/>
    <w:rsid w:val="002C5C68"/>
    <w:rsid w:val="00301B3B"/>
    <w:rsid w:val="00316248"/>
    <w:rsid w:val="00453067"/>
    <w:rsid w:val="00556BFE"/>
    <w:rsid w:val="00643DE6"/>
    <w:rsid w:val="006910B9"/>
    <w:rsid w:val="00892127"/>
    <w:rsid w:val="00945E60"/>
    <w:rsid w:val="009E071D"/>
    <w:rsid w:val="00A842AA"/>
    <w:rsid w:val="00CF049E"/>
    <w:rsid w:val="00EA1AA4"/>
    <w:rsid w:val="00F7058E"/>
    <w:rsid w:val="00F92122"/>
    <w:rsid w:val="00FE45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79F0"/>
  <w15:docId w15:val="{8023E296-E49A-46CE-B6B1-F7F91D7A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A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22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1766</Words>
  <Characters>10067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Нина Нина</cp:lastModifiedBy>
  <cp:revision>3</cp:revision>
  <dcterms:created xsi:type="dcterms:W3CDTF">2023-09-06T13:40:00Z</dcterms:created>
  <dcterms:modified xsi:type="dcterms:W3CDTF">2025-03-12T13:25:00Z</dcterms:modified>
</cp:coreProperties>
</file>