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4EE" w:rsidRDefault="00BE34EE" w:rsidP="003845E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Комментарии к задаче № 1.</w:t>
      </w:r>
    </w:p>
    <w:p w:rsidR="00BE34EE" w:rsidRPr="0015418A" w:rsidRDefault="00BE34EE" w:rsidP="003845E0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15418A">
        <w:rPr>
          <w:sz w:val="28"/>
          <w:szCs w:val="28"/>
        </w:rPr>
        <w:t>В многолетней динамике заболеваемости ГЛПС</w:t>
      </w:r>
      <w:r>
        <w:rPr>
          <w:sz w:val="28"/>
          <w:szCs w:val="28"/>
        </w:rPr>
        <w:t xml:space="preserve"> в РФ</w:t>
      </w:r>
      <w:r w:rsidRPr="0015418A">
        <w:rPr>
          <w:sz w:val="28"/>
          <w:szCs w:val="28"/>
        </w:rPr>
        <w:t xml:space="preserve"> наблюдаются периодические подъемы и спады с  тенденцией к росту.</w:t>
      </w:r>
    </w:p>
    <w:p w:rsidR="00BE34EE" w:rsidRDefault="00BE34EE" w:rsidP="003845E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Особенно высокий подъем был в 1985 и  </w:t>
      </w:r>
      <w:smartTag w:uri="urn:schemas-microsoft-com:office:smarttags" w:element="metricconverter">
        <w:smartTagPr>
          <w:attr w:name="ProductID" w:val="1997 г"/>
        </w:smartTagPr>
        <w:r>
          <w:rPr>
            <w:sz w:val="28"/>
            <w:szCs w:val="28"/>
          </w:rPr>
          <w:t>1997 г</w:t>
        </w:r>
      </w:smartTag>
      <w:r>
        <w:rPr>
          <w:sz w:val="28"/>
          <w:szCs w:val="28"/>
        </w:rPr>
        <w:t>., когда заболеваемость увеличилась более чем в 5 раз. Это связано с сокращением объёмов мероприятий по подавлению численности грызунов и санитарной очистке пригородных лесопарковых зон, а также из-за появления множества несанкционированных свалок.</w:t>
      </w:r>
    </w:p>
    <w:p w:rsidR="00BE34EE" w:rsidRDefault="00BE34EE" w:rsidP="003845E0">
      <w:pPr>
        <w:pStyle w:val="a3"/>
        <w:jc w:val="both"/>
        <w:rPr>
          <w:sz w:val="28"/>
          <w:szCs w:val="28"/>
        </w:rPr>
      </w:pPr>
    </w:p>
    <w:p w:rsidR="00BE34EE" w:rsidRDefault="00BE34EE" w:rsidP="003845E0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Показатели заболеваемости ГЛПС в России варьируют. Зарегистрированы значительные различия в показателях заболеваемости. В 1990-</w:t>
      </w:r>
      <w:smartTag w:uri="urn:schemas-microsoft-com:office:smarttags" w:element="metricconverter">
        <w:smartTagPr>
          <w:attr w:name="ProductID" w:val="1999 г"/>
        </w:smartTagPr>
        <w:r>
          <w:rPr>
            <w:sz w:val="28"/>
            <w:szCs w:val="28"/>
          </w:rPr>
          <w:t>1999 г</w:t>
        </w:r>
      </w:smartTag>
      <w:r>
        <w:rPr>
          <w:sz w:val="28"/>
          <w:szCs w:val="28"/>
        </w:rPr>
        <w:t>.г. они составляли от 1,9 до 14,1 на 100000 населения.</w:t>
      </w:r>
    </w:p>
    <w:p w:rsidR="00BE34EE" w:rsidRDefault="00BE34EE" w:rsidP="003845E0">
      <w:pPr>
        <w:pStyle w:val="a3"/>
        <w:jc w:val="both"/>
        <w:rPr>
          <w:sz w:val="28"/>
          <w:szCs w:val="28"/>
        </w:rPr>
      </w:pPr>
    </w:p>
    <w:p w:rsidR="00BE34EE" w:rsidRDefault="00BE34EE" w:rsidP="003845E0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динамики заболеваемости ГЛПС в РФ:</w:t>
      </w:r>
    </w:p>
    <w:p w:rsidR="00BE34EE" w:rsidRDefault="00BE34EE" w:rsidP="003845E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-наличие периодичности (спадов и подъемов);</w:t>
      </w:r>
    </w:p>
    <w:p w:rsidR="00BE34EE" w:rsidRDefault="00BE34EE" w:rsidP="003845E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-тенденция к росту.</w:t>
      </w:r>
    </w:p>
    <w:p w:rsidR="00BE34EE" w:rsidRDefault="00BE34EE" w:rsidP="003845E0">
      <w:pPr>
        <w:pStyle w:val="a3"/>
        <w:jc w:val="both"/>
        <w:rPr>
          <w:sz w:val="28"/>
          <w:szCs w:val="28"/>
        </w:rPr>
      </w:pPr>
    </w:p>
    <w:p w:rsidR="00BE34EE" w:rsidRDefault="00BE34EE" w:rsidP="003845E0">
      <w:pPr>
        <w:pStyle w:val="a3"/>
        <w:jc w:val="both"/>
        <w:rPr>
          <w:sz w:val="28"/>
          <w:szCs w:val="28"/>
        </w:rPr>
      </w:pPr>
    </w:p>
    <w:p w:rsidR="00BE34EE" w:rsidRDefault="00BE34EE" w:rsidP="003845E0">
      <w:pPr>
        <w:pStyle w:val="a3"/>
        <w:jc w:val="both"/>
        <w:rPr>
          <w:sz w:val="28"/>
          <w:szCs w:val="28"/>
        </w:rPr>
      </w:pPr>
    </w:p>
    <w:p w:rsidR="00BE34EE" w:rsidRDefault="00BE34EE" w:rsidP="003845E0">
      <w:pPr>
        <w:pStyle w:val="a3"/>
        <w:jc w:val="both"/>
        <w:rPr>
          <w:sz w:val="28"/>
          <w:szCs w:val="28"/>
        </w:rPr>
      </w:pPr>
    </w:p>
    <w:p w:rsidR="00BE34EE" w:rsidRDefault="00BE34EE" w:rsidP="003845E0">
      <w:pPr>
        <w:pStyle w:val="a3"/>
        <w:jc w:val="both"/>
        <w:rPr>
          <w:sz w:val="28"/>
          <w:szCs w:val="28"/>
        </w:rPr>
      </w:pPr>
    </w:p>
    <w:p w:rsidR="00BE34EE" w:rsidRDefault="00BE34EE" w:rsidP="003845E0">
      <w:pPr>
        <w:pStyle w:val="a3"/>
        <w:jc w:val="both"/>
        <w:rPr>
          <w:sz w:val="28"/>
          <w:szCs w:val="28"/>
        </w:rPr>
      </w:pPr>
    </w:p>
    <w:p w:rsidR="00BE34EE" w:rsidRDefault="00BE34EE" w:rsidP="003845E0">
      <w:pPr>
        <w:pStyle w:val="a3"/>
        <w:jc w:val="both"/>
        <w:rPr>
          <w:sz w:val="28"/>
          <w:szCs w:val="28"/>
        </w:rPr>
      </w:pPr>
    </w:p>
    <w:p w:rsidR="00BE34EE" w:rsidRDefault="00BE34EE" w:rsidP="003845E0">
      <w:pPr>
        <w:pStyle w:val="a3"/>
        <w:jc w:val="both"/>
        <w:rPr>
          <w:sz w:val="28"/>
          <w:szCs w:val="28"/>
        </w:rPr>
      </w:pPr>
    </w:p>
    <w:p w:rsidR="00BE34EE" w:rsidRDefault="00BE34EE" w:rsidP="003845E0">
      <w:pPr>
        <w:pStyle w:val="a3"/>
        <w:jc w:val="both"/>
        <w:rPr>
          <w:sz w:val="28"/>
          <w:szCs w:val="28"/>
        </w:rPr>
      </w:pPr>
    </w:p>
    <w:p w:rsidR="00BE34EE" w:rsidRDefault="00BE34EE" w:rsidP="003845E0">
      <w:pPr>
        <w:pStyle w:val="a3"/>
        <w:jc w:val="both"/>
        <w:rPr>
          <w:sz w:val="28"/>
          <w:szCs w:val="28"/>
        </w:rPr>
      </w:pPr>
    </w:p>
    <w:p w:rsidR="00BE34EE" w:rsidRDefault="00BE34EE" w:rsidP="003845E0">
      <w:pPr>
        <w:pStyle w:val="a3"/>
        <w:jc w:val="both"/>
        <w:rPr>
          <w:sz w:val="28"/>
          <w:szCs w:val="28"/>
        </w:rPr>
      </w:pPr>
    </w:p>
    <w:p w:rsidR="00BE34EE" w:rsidRDefault="00BE34EE" w:rsidP="003845E0">
      <w:pPr>
        <w:pStyle w:val="a3"/>
        <w:jc w:val="both"/>
        <w:rPr>
          <w:sz w:val="28"/>
          <w:szCs w:val="28"/>
        </w:rPr>
      </w:pPr>
    </w:p>
    <w:p w:rsidR="00BE34EE" w:rsidRDefault="00BE34EE" w:rsidP="003845E0">
      <w:pPr>
        <w:pStyle w:val="a3"/>
        <w:jc w:val="both"/>
        <w:rPr>
          <w:sz w:val="28"/>
          <w:szCs w:val="28"/>
        </w:rPr>
      </w:pPr>
    </w:p>
    <w:p w:rsidR="00BE34EE" w:rsidRDefault="00BE34EE" w:rsidP="003845E0">
      <w:pPr>
        <w:pStyle w:val="a3"/>
        <w:jc w:val="both"/>
        <w:rPr>
          <w:sz w:val="28"/>
          <w:szCs w:val="28"/>
        </w:rPr>
      </w:pPr>
    </w:p>
    <w:p w:rsidR="00BE34EE" w:rsidRDefault="00BE34EE" w:rsidP="003845E0">
      <w:pPr>
        <w:pStyle w:val="a3"/>
        <w:jc w:val="both"/>
        <w:rPr>
          <w:sz w:val="28"/>
          <w:szCs w:val="28"/>
        </w:rPr>
      </w:pPr>
    </w:p>
    <w:p w:rsidR="00BE34EE" w:rsidRDefault="00BE34EE" w:rsidP="003845E0">
      <w:pPr>
        <w:pStyle w:val="a3"/>
        <w:jc w:val="both"/>
        <w:rPr>
          <w:sz w:val="28"/>
          <w:szCs w:val="28"/>
        </w:rPr>
      </w:pPr>
    </w:p>
    <w:p w:rsidR="00BE34EE" w:rsidRDefault="00BE34EE" w:rsidP="003845E0">
      <w:pPr>
        <w:pStyle w:val="a3"/>
        <w:jc w:val="both"/>
        <w:rPr>
          <w:sz w:val="28"/>
          <w:szCs w:val="28"/>
        </w:rPr>
      </w:pPr>
    </w:p>
    <w:p w:rsidR="00BE34EE" w:rsidRDefault="00BE34EE" w:rsidP="003845E0">
      <w:pPr>
        <w:pStyle w:val="a3"/>
        <w:jc w:val="both"/>
        <w:rPr>
          <w:sz w:val="28"/>
          <w:szCs w:val="28"/>
        </w:rPr>
      </w:pPr>
    </w:p>
    <w:p w:rsidR="00BE34EE" w:rsidRDefault="00BE34EE" w:rsidP="003845E0">
      <w:pPr>
        <w:tabs>
          <w:tab w:val="left" w:pos="4069"/>
        </w:tabs>
      </w:pPr>
    </w:p>
    <w:p w:rsidR="00BE34EE" w:rsidRDefault="00BE34EE" w:rsidP="003845E0">
      <w:pPr>
        <w:tabs>
          <w:tab w:val="left" w:pos="4069"/>
        </w:tabs>
      </w:pPr>
    </w:p>
    <w:p w:rsidR="00BE34EE" w:rsidRDefault="00BE34EE" w:rsidP="003845E0">
      <w:pPr>
        <w:tabs>
          <w:tab w:val="left" w:pos="4069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Комментарии к задаче №2.</w:t>
      </w:r>
    </w:p>
    <w:p w:rsidR="00BE34EE" w:rsidRDefault="00BE34EE" w:rsidP="003845E0">
      <w:pPr>
        <w:pStyle w:val="a3"/>
        <w:numPr>
          <w:ilvl w:val="0"/>
          <w:numId w:val="4"/>
        </w:numPr>
        <w:tabs>
          <w:tab w:val="left" w:pos="4069"/>
        </w:tabs>
        <w:rPr>
          <w:sz w:val="28"/>
          <w:szCs w:val="28"/>
        </w:rPr>
      </w:pPr>
      <w:r>
        <w:rPr>
          <w:sz w:val="28"/>
          <w:szCs w:val="28"/>
        </w:rPr>
        <w:t xml:space="preserve">Факторы, сыгравшие ведущую роль в развитии эпизоотического процесса </w:t>
      </w:r>
      <w:proofErr w:type="spellStart"/>
      <w:r>
        <w:rPr>
          <w:sz w:val="28"/>
          <w:szCs w:val="28"/>
        </w:rPr>
        <w:t>хантавирусной</w:t>
      </w:r>
      <w:proofErr w:type="spellEnd"/>
      <w:r>
        <w:rPr>
          <w:sz w:val="28"/>
          <w:szCs w:val="28"/>
        </w:rPr>
        <w:t xml:space="preserve"> инфекции в области С.:</w:t>
      </w: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  <w:r>
        <w:rPr>
          <w:sz w:val="28"/>
          <w:szCs w:val="28"/>
        </w:rPr>
        <w:t>-богатый урожай ягод, грибов и желудей, что обеспечило оптимальный прокорм грызунов зимой 1985-1986г., а также запасы воды в результате таяния снежных покровов;</w:t>
      </w: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  <w:r>
        <w:rPr>
          <w:sz w:val="28"/>
          <w:szCs w:val="28"/>
        </w:rPr>
        <w:t>-климатические условия (относительно  мягкая зима, затяжная весна);</w:t>
      </w: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993BFC">
      <w:pPr>
        <w:pStyle w:val="a3"/>
        <w:numPr>
          <w:ilvl w:val="0"/>
          <w:numId w:val="4"/>
        </w:numPr>
        <w:tabs>
          <w:tab w:val="left" w:pos="4069"/>
        </w:tabs>
        <w:rPr>
          <w:sz w:val="28"/>
          <w:szCs w:val="28"/>
        </w:rPr>
      </w:pPr>
      <w:r>
        <w:rPr>
          <w:sz w:val="28"/>
          <w:szCs w:val="28"/>
        </w:rPr>
        <w:t>Пути заражения в области С.:</w:t>
      </w: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  <w:r>
        <w:rPr>
          <w:sz w:val="28"/>
          <w:szCs w:val="28"/>
        </w:rPr>
        <w:t xml:space="preserve">- летом – </w:t>
      </w:r>
      <w:proofErr w:type="gramStart"/>
      <w:r>
        <w:rPr>
          <w:sz w:val="28"/>
          <w:szCs w:val="28"/>
        </w:rPr>
        <w:t>пищевой</w:t>
      </w:r>
      <w:proofErr w:type="gramEnd"/>
      <w:r>
        <w:rPr>
          <w:sz w:val="28"/>
          <w:szCs w:val="28"/>
        </w:rPr>
        <w:t>, контактный;</w:t>
      </w: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  <w:r>
        <w:rPr>
          <w:sz w:val="28"/>
          <w:szCs w:val="28"/>
        </w:rPr>
        <w:t xml:space="preserve">- осенью – </w:t>
      </w:r>
      <w:proofErr w:type="gramStart"/>
      <w:r>
        <w:rPr>
          <w:sz w:val="28"/>
          <w:szCs w:val="28"/>
        </w:rPr>
        <w:t>аспирационный</w:t>
      </w:r>
      <w:proofErr w:type="gramEnd"/>
      <w:r>
        <w:rPr>
          <w:sz w:val="28"/>
          <w:szCs w:val="28"/>
        </w:rPr>
        <w:t>, пищевой, контактный;</w:t>
      </w: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  <w:r>
        <w:rPr>
          <w:sz w:val="28"/>
          <w:szCs w:val="28"/>
        </w:rPr>
        <w:t xml:space="preserve">-зимой и весной – </w:t>
      </w:r>
      <w:proofErr w:type="gramStart"/>
      <w:r>
        <w:rPr>
          <w:sz w:val="28"/>
          <w:szCs w:val="28"/>
        </w:rPr>
        <w:t>аспирационный</w:t>
      </w:r>
      <w:proofErr w:type="gramEnd"/>
      <w:r>
        <w:rPr>
          <w:sz w:val="28"/>
          <w:szCs w:val="28"/>
        </w:rPr>
        <w:t>.</w:t>
      </w: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  <w:r>
        <w:rPr>
          <w:sz w:val="28"/>
          <w:szCs w:val="28"/>
        </w:rPr>
        <w:t xml:space="preserve">Подъем заболеваемости ГЛПС в области С. в 1986-1987гг. приходится на сентябрь (период сбора урожая). </w:t>
      </w: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46546C">
      <w:pPr>
        <w:pStyle w:val="a3"/>
        <w:tabs>
          <w:tab w:val="left" w:pos="4069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Комментарии к задаче №3</w:t>
      </w:r>
    </w:p>
    <w:p w:rsidR="00BE34EE" w:rsidRDefault="00BE34EE" w:rsidP="0046546C">
      <w:pPr>
        <w:pStyle w:val="a3"/>
        <w:tabs>
          <w:tab w:val="left" w:pos="4069"/>
        </w:tabs>
        <w:jc w:val="center"/>
        <w:rPr>
          <w:b/>
          <w:sz w:val="32"/>
          <w:szCs w:val="32"/>
        </w:rPr>
      </w:pPr>
    </w:p>
    <w:p w:rsidR="00BE34EE" w:rsidRPr="00D956F0" w:rsidRDefault="00BE34EE" w:rsidP="00855004">
      <w:pPr>
        <w:pStyle w:val="a3"/>
        <w:numPr>
          <w:ilvl w:val="0"/>
          <w:numId w:val="5"/>
        </w:numPr>
        <w:tabs>
          <w:tab w:val="left" w:pos="4069"/>
        </w:tabs>
        <w:rPr>
          <w:sz w:val="28"/>
          <w:szCs w:val="28"/>
        </w:rPr>
      </w:pPr>
      <w:r>
        <w:rPr>
          <w:sz w:val="28"/>
          <w:szCs w:val="28"/>
        </w:rPr>
        <w:t>Наибольшая заболеваемость ГЛПС в городе Р. приходится на возрастную группу от 20 до 40 лет, что, предположительно, связано с наиболее частым привлечением к сельскохозяйственн</w:t>
      </w:r>
      <w:r w:rsidR="003670F1">
        <w:rPr>
          <w:sz w:val="28"/>
          <w:szCs w:val="28"/>
        </w:rPr>
        <w:t>ым работам</w:t>
      </w:r>
      <w:r>
        <w:rPr>
          <w:sz w:val="28"/>
          <w:szCs w:val="28"/>
        </w:rPr>
        <w:t xml:space="preserve"> и</w:t>
      </w:r>
      <w:r w:rsidR="00D956F0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 лесной промышленности</w:t>
      </w:r>
      <w:r w:rsidR="003670F1">
        <w:rPr>
          <w:sz w:val="28"/>
          <w:szCs w:val="28"/>
        </w:rPr>
        <w:t xml:space="preserve"> рабочих этих  </w:t>
      </w:r>
      <w:r>
        <w:rPr>
          <w:sz w:val="28"/>
          <w:szCs w:val="28"/>
        </w:rPr>
        <w:t xml:space="preserve"> предприятий</w:t>
      </w:r>
      <w:r w:rsidR="003670F1">
        <w:rPr>
          <w:sz w:val="28"/>
          <w:szCs w:val="28"/>
        </w:rPr>
        <w:t>,</w:t>
      </w:r>
      <w:r>
        <w:rPr>
          <w:sz w:val="28"/>
          <w:szCs w:val="28"/>
        </w:rPr>
        <w:t xml:space="preserve"> а также с освоением новых территорий</w:t>
      </w:r>
      <w:r w:rsidR="003670F1">
        <w:rPr>
          <w:sz w:val="28"/>
          <w:szCs w:val="28"/>
        </w:rPr>
        <w:t xml:space="preserve">  </w:t>
      </w:r>
      <w:proofErr w:type="gramStart"/>
      <w:r w:rsidR="003670F1">
        <w:rPr>
          <w:sz w:val="28"/>
          <w:szCs w:val="28"/>
        </w:rPr>
        <w:t>работающими</w:t>
      </w:r>
      <w:proofErr w:type="gramEnd"/>
      <w:r>
        <w:rPr>
          <w:sz w:val="28"/>
          <w:szCs w:val="28"/>
        </w:rPr>
        <w:t xml:space="preserve"> именно  этого возрас</w:t>
      </w:r>
      <w:r w:rsidR="00D956F0">
        <w:rPr>
          <w:sz w:val="28"/>
          <w:szCs w:val="28"/>
        </w:rPr>
        <w:t>та.</w:t>
      </w:r>
    </w:p>
    <w:p w:rsidR="00BE34EE" w:rsidRDefault="00BE34EE" w:rsidP="00855004">
      <w:pPr>
        <w:tabs>
          <w:tab w:val="left" w:pos="4069"/>
        </w:tabs>
        <w:rPr>
          <w:sz w:val="28"/>
          <w:szCs w:val="28"/>
        </w:rPr>
      </w:pPr>
    </w:p>
    <w:p w:rsidR="00BE34EE" w:rsidRDefault="00BE34EE" w:rsidP="00855004">
      <w:pPr>
        <w:tabs>
          <w:tab w:val="left" w:pos="4069"/>
        </w:tabs>
        <w:rPr>
          <w:sz w:val="28"/>
          <w:szCs w:val="28"/>
        </w:rPr>
      </w:pPr>
    </w:p>
    <w:p w:rsidR="00BE34EE" w:rsidRDefault="00BE34EE" w:rsidP="00855004">
      <w:pPr>
        <w:tabs>
          <w:tab w:val="left" w:pos="4069"/>
        </w:tabs>
        <w:rPr>
          <w:sz w:val="28"/>
          <w:szCs w:val="28"/>
        </w:rPr>
      </w:pPr>
    </w:p>
    <w:p w:rsidR="00BE34EE" w:rsidRDefault="00BE34EE" w:rsidP="00855004">
      <w:pPr>
        <w:tabs>
          <w:tab w:val="left" w:pos="4069"/>
        </w:tabs>
        <w:rPr>
          <w:sz w:val="28"/>
          <w:szCs w:val="28"/>
        </w:rPr>
      </w:pPr>
    </w:p>
    <w:p w:rsidR="00BE34EE" w:rsidRDefault="00BE34EE" w:rsidP="00855004">
      <w:pPr>
        <w:tabs>
          <w:tab w:val="left" w:pos="4069"/>
        </w:tabs>
        <w:rPr>
          <w:sz w:val="28"/>
          <w:szCs w:val="28"/>
        </w:rPr>
      </w:pPr>
    </w:p>
    <w:p w:rsidR="00BE34EE" w:rsidRDefault="00BE34EE" w:rsidP="00855004">
      <w:pPr>
        <w:tabs>
          <w:tab w:val="left" w:pos="4069"/>
        </w:tabs>
        <w:rPr>
          <w:sz w:val="28"/>
          <w:szCs w:val="28"/>
        </w:rPr>
      </w:pPr>
    </w:p>
    <w:p w:rsidR="00BE34EE" w:rsidRDefault="00BE34EE" w:rsidP="00855004">
      <w:pPr>
        <w:tabs>
          <w:tab w:val="left" w:pos="4069"/>
        </w:tabs>
        <w:rPr>
          <w:sz w:val="28"/>
          <w:szCs w:val="28"/>
        </w:rPr>
      </w:pPr>
    </w:p>
    <w:p w:rsidR="00BE34EE" w:rsidRDefault="00BE34EE" w:rsidP="00855004">
      <w:pPr>
        <w:tabs>
          <w:tab w:val="left" w:pos="4069"/>
        </w:tabs>
        <w:rPr>
          <w:sz w:val="28"/>
          <w:szCs w:val="28"/>
        </w:rPr>
      </w:pPr>
    </w:p>
    <w:p w:rsidR="00BE34EE" w:rsidRDefault="00BE34EE" w:rsidP="00855004">
      <w:pPr>
        <w:tabs>
          <w:tab w:val="left" w:pos="4069"/>
        </w:tabs>
        <w:rPr>
          <w:sz w:val="28"/>
          <w:szCs w:val="28"/>
        </w:rPr>
      </w:pPr>
    </w:p>
    <w:p w:rsidR="00BE34EE" w:rsidRDefault="00BE34EE" w:rsidP="00855004">
      <w:pPr>
        <w:tabs>
          <w:tab w:val="left" w:pos="4069"/>
        </w:tabs>
        <w:rPr>
          <w:sz w:val="28"/>
          <w:szCs w:val="28"/>
        </w:rPr>
      </w:pPr>
    </w:p>
    <w:p w:rsidR="00BE34EE" w:rsidRDefault="00BE34EE" w:rsidP="00855004">
      <w:pPr>
        <w:tabs>
          <w:tab w:val="left" w:pos="4069"/>
        </w:tabs>
        <w:rPr>
          <w:sz w:val="28"/>
          <w:szCs w:val="28"/>
        </w:rPr>
      </w:pPr>
    </w:p>
    <w:p w:rsidR="00BE34EE" w:rsidRDefault="00BE34EE" w:rsidP="00855004">
      <w:pPr>
        <w:tabs>
          <w:tab w:val="left" w:pos="4069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Комментарии к задаче №4</w:t>
      </w:r>
    </w:p>
    <w:p w:rsidR="00BE34EE" w:rsidRDefault="00BE34EE" w:rsidP="00855004">
      <w:pPr>
        <w:pStyle w:val="a3"/>
        <w:numPr>
          <w:ilvl w:val="0"/>
          <w:numId w:val="6"/>
        </w:numPr>
        <w:tabs>
          <w:tab w:val="left" w:pos="4069"/>
        </w:tabs>
        <w:rPr>
          <w:sz w:val="28"/>
          <w:szCs w:val="28"/>
        </w:rPr>
      </w:pPr>
      <w:r>
        <w:rPr>
          <w:sz w:val="28"/>
          <w:szCs w:val="28"/>
        </w:rPr>
        <w:t xml:space="preserve">В период  1990-2003гг. как для гепатита С, так и для </w:t>
      </w:r>
      <w:proofErr w:type="spellStart"/>
      <w:r>
        <w:rPr>
          <w:sz w:val="28"/>
          <w:szCs w:val="28"/>
        </w:rPr>
        <w:t>гепатитаВ</w:t>
      </w:r>
      <w:proofErr w:type="spellEnd"/>
      <w:r>
        <w:rPr>
          <w:sz w:val="28"/>
          <w:szCs w:val="28"/>
        </w:rPr>
        <w:t xml:space="preserve"> характерна </w:t>
      </w:r>
      <w:proofErr w:type="spellStart"/>
      <w:r>
        <w:rPr>
          <w:sz w:val="28"/>
          <w:szCs w:val="28"/>
        </w:rPr>
        <w:t>периодичность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одъем</w:t>
      </w:r>
      <w:proofErr w:type="spellEnd"/>
      <w:r>
        <w:rPr>
          <w:sz w:val="28"/>
          <w:szCs w:val="28"/>
        </w:rPr>
        <w:t xml:space="preserve"> заболеваемости вирусным гепатитом </w:t>
      </w:r>
      <w:proofErr w:type="spellStart"/>
      <w:r>
        <w:rPr>
          <w:sz w:val="28"/>
          <w:szCs w:val="28"/>
        </w:rPr>
        <w:t>Вв</w:t>
      </w:r>
      <w:proofErr w:type="spellEnd"/>
      <w:r>
        <w:rPr>
          <w:sz w:val="28"/>
          <w:szCs w:val="28"/>
        </w:rPr>
        <w:t xml:space="preserve"> РФ приходится на 2000-2001 гг. Отдельно в Москве пик заболеваемости гепатитом В приходится на период 1998-1999гг. К </w:t>
      </w:r>
      <w:smartTag w:uri="urn:schemas-microsoft-com:office:smarttags" w:element="metricconverter">
        <w:smartTagPr>
          <w:attr w:name="ProductID" w:val="2004 г"/>
        </w:smartTagPr>
        <w:r>
          <w:rPr>
            <w:sz w:val="28"/>
            <w:szCs w:val="28"/>
          </w:rPr>
          <w:t>2004 г</w:t>
        </w:r>
      </w:smartTag>
      <w:r>
        <w:rPr>
          <w:sz w:val="28"/>
          <w:szCs w:val="28"/>
        </w:rPr>
        <w:t xml:space="preserve">. наблюдается спад эпидемического процесса как в Москве, так и в </w:t>
      </w:r>
      <w:proofErr w:type="gramStart"/>
      <w:r>
        <w:rPr>
          <w:sz w:val="28"/>
          <w:szCs w:val="28"/>
        </w:rPr>
        <w:t>РФ</w:t>
      </w:r>
      <w:proofErr w:type="gramEnd"/>
      <w:r>
        <w:rPr>
          <w:sz w:val="28"/>
          <w:szCs w:val="28"/>
        </w:rPr>
        <w:t xml:space="preserve"> в общем, что, предположительно, связано с внедрением более совершенных методов диагностики, а также профилактики (разрыв путей передачи) заболевания.</w:t>
      </w:r>
    </w:p>
    <w:p w:rsidR="00BE34EE" w:rsidRDefault="00BE34EE" w:rsidP="00BB5198">
      <w:pPr>
        <w:pStyle w:val="a3"/>
        <w:tabs>
          <w:tab w:val="left" w:pos="4069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Для вирусного гепатита</w:t>
      </w:r>
      <w:proofErr w:type="gramStart"/>
      <w:r>
        <w:rPr>
          <w:sz w:val="28"/>
          <w:szCs w:val="28"/>
        </w:rPr>
        <w:t xml:space="preserve"> С</w:t>
      </w:r>
      <w:proofErr w:type="gramEnd"/>
      <w:r>
        <w:rPr>
          <w:sz w:val="28"/>
          <w:szCs w:val="28"/>
        </w:rPr>
        <w:t xml:space="preserve"> в период 1990-1994гг. характерно отсутствие проявлений на территории Москвы с подъемом заболеваемости в 1999г. Начало проявлений в РФ в целом в 1996г., подъём – в 2000г. и спад – в 2002г.</w:t>
      </w:r>
    </w:p>
    <w:p w:rsidR="00BE34EE" w:rsidRDefault="00BE34EE" w:rsidP="00BB5198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855004">
      <w:pPr>
        <w:pStyle w:val="a3"/>
        <w:numPr>
          <w:ilvl w:val="0"/>
          <w:numId w:val="6"/>
        </w:numPr>
        <w:tabs>
          <w:tab w:val="left" w:pos="4069"/>
        </w:tabs>
        <w:rPr>
          <w:sz w:val="28"/>
          <w:szCs w:val="28"/>
        </w:rPr>
      </w:pPr>
      <w:r>
        <w:rPr>
          <w:sz w:val="28"/>
          <w:szCs w:val="28"/>
        </w:rPr>
        <w:t>Особенности эпидемического процесса при вирусных гепатитах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и С:</w:t>
      </w:r>
    </w:p>
    <w:p w:rsidR="00BE34EE" w:rsidRDefault="00BE34EE" w:rsidP="00BB5198">
      <w:pPr>
        <w:pStyle w:val="a3"/>
        <w:tabs>
          <w:tab w:val="left" w:pos="4069"/>
        </w:tabs>
        <w:rPr>
          <w:sz w:val="28"/>
          <w:szCs w:val="28"/>
        </w:rPr>
      </w:pPr>
      <w:r>
        <w:rPr>
          <w:sz w:val="28"/>
          <w:szCs w:val="28"/>
        </w:rPr>
        <w:t>для гепатита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характерна территориальная неравномерность. На </w:t>
      </w:r>
      <w:proofErr w:type="spellStart"/>
      <w:r>
        <w:rPr>
          <w:sz w:val="28"/>
          <w:szCs w:val="28"/>
        </w:rPr>
        <w:t>гиперэндемичных</w:t>
      </w:r>
      <w:proofErr w:type="spellEnd"/>
      <w:r>
        <w:rPr>
          <w:sz w:val="28"/>
          <w:szCs w:val="28"/>
        </w:rPr>
        <w:t xml:space="preserve"> территориях </w:t>
      </w:r>
      <w:proofErr w:type="gramStart"/>
      <w:r>
        <w:rPr>
          <w:sz w:val="28"/>
          <w:szCs w:val="28"/>
        </w:rPr>
        <w:t>среди</w:t>
      </w:r>
      <w:proofErr w:type="gramEnd"/>
      <w:r>
        <w:rPr>
          <w:sz w:val="28"/>
          <w:szCs w:val="28"/>
        </w:rPr>
        <w:t xml:space="preserve"> инфицированных преобладает детское население.</w:t>
      </w:r>
    </w:p>
    <w:p w:rsidR="00BE34EE" w:rsidRDefault="00BE34EE" w:rsidP="00BB5198">
      <w:pPr>
        <w:pStyle w:val="a3"/>
        <w:tabs>
          <w:tab w:val="left" w:pos="4069"/>
        </w:tabs>
        <w:rPr>
          <w:sz w:val="28"/>
          <w:szCs w:val="28"/>
        </w:rPr>
      </w:pPr>
      <w:r>
        <w:rPr>
          <w:sz w:val="28"/>
          <w:szCs w:val="28"/>
        </w:rPr>
        <w:t>Для гепатита</w:t>
      </w:r>
      <w:proofErr w:type="gramStart"/>
      <w:r>
        <w:rPr>
          <w:sz w:val="28"/>
          <w:szCs w:val="28"/>
        </w:rPr>
        <w:t xml:space="preserve"> С</w:t>
      </w:r>
      <w:proofErr w:type="gramEnd"/>
      <w:r>
        <w:rPr>
          <w:sz w:val="28"/>
          <w:szCs w:val="28"/>
        </w:rPr>
        <w:t xml:space="preserve"> характерно повсеместное распределение.</w:t>
      </w:r>
    </w:p>
    <w:p w:rsidR="00BE34EE" w:rsidRDefault="00BE34EE" w:rsidP="00BB5198">
      <w:pPr>
        <w:pStyle w:val="a3"/>
        <w:tabs>
          <w:tab w:val="left" w:pos="4069"/>
        </w:tabs>
        <w:rPr>
          <w:sz w:val="28"/>
          <w:szCs w:val="28"/>
        </w:rPr>
      </w:pPr>
      <w:bookmarkStart w:id="0" w:name="_GoBack"/>
      <w:bookmarkEnd w:id="0"/>
    </w:p>
    <w:p w:rsidR="00BE34EE" w:rsidRPr="00855004" w:rsidRDefault="00BE34EE" w:rsidP="00886AE0">
      <w:pPr>
        <w:pStyle w:val="a3"/>
        <w:numPr>
          <w:ilvl w:val="0"/>
          <w:numId w:val="6"/>
        </w:numPr>
        <w:tabs>
          <w:tab w:val="left" w:pos="4069"/>
        </w:tabs>
        <w:rPr>
          <w:sz w:val="28"/>
          <w:szCs w:val="28"/>
        </w:rPr>
      </w:pPr>
      <w:r>
        <w:rPr>
          <w:sz w:val="28"/>
          <w:szCs w:val="28"/>
        </w:rPr>
        <w:t>На данный момент прогноз эпидемической ситуации по вирусным гепатитам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и С  в РФ и Москве благоприятный.</w:t>
      </w: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886AE0">
      <w:pPr>
        <w:pStyle w:val="a3"/>
        <w:tabs>
          <w:tab w:val="left" w:pos="4069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Комментарии к задаче №5</w:t>
      </w:r>
    </w:p>
    <w:p w:rsidR="00BE34EE" w:rsidRDefault="00BE34EE" w:rsidP="00886AE0">
      <w:pPr>
        <w:pStyle w:val="a3"/>
        <w:tabs>
          <w:tab w:val="left" w:pos="4069"/>
        </w:tabs>
        <w:jc w:val="center"/>
        <w:rPr>
          <w:b/>
          <w:sz w:val="32"/>
          <w:szCs w:val="32"/>
        </w:rPr>
      </w:pPr>
    </w:p>
    <w:p w:rsidR="00BE34EE" w:rsidRDefault="00BE34EE" w:rsidP="00E249A5">
      <w:pPr>
        <w:pStyle w:val="a3"/>
        <w:numPr>
          <w:ilvl w:val="0"/>
          <w:numId w:val="7"/>
        </w:numPr>
        <w:tabs>
          <w:tab w:val="left" w:pos="4069"/>
        </w:tabs>
        <w:rPr>
          <w:sz w:val="28"/>
          <w:szCs w:val="28"/>
        </w:rPr>
      </w:pPr>
      <w:r>
        <w:rPr>
          <w:sz w:val="28"/>
          <w:szCs w:val="28"/>
        </w:rPr>
        <w:t xml:space="preserve">В структуре заболеваемости эпидемическим паротитом за период 1992-2002гг. преобладает возрастная группа от 7 до14 лет – 60% в 1997г. на 100 тыс. нас. </w:t>
      </w:r>
      <w:r>
        <w:rPr>
          <w:sz w:val="28"/>
          <w:szCs w:val="28"/>
        </w:rPr>
        <w:lastRenderedPageBreak/>
        <w:t>Наименьший процент заболеваемости в этот период приходится на взрослое население – 1,5% в этом же году.</w:t>
      </w:r>
    </w:p>
    <w:p w:rsidR="00BE34EE" w:rsidRDefault="00BE34EE" w:rsidP="00474139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E249A5">
      <w:pPr>
        <w:pStyle w:val="a3"/>
        <w:numPr>
          <w:ilvl w:val="0"/>
          <w:numId w:val="7"/>
        </w:numPr>
        <w:tabs>
          <w:tab w:val="left" w:pos="4069"/>
        </w:tabs>
        <w:rPr>
          <w:sz w:val="28"/>
          <w:szCs w:val="28"/>
        </w:rPr>
      </w:pPr>
      <w:r>
        <w:rPr>
          <w:sz w:val="28"/>
          <w:szCs w:val="28"/>
        </w:rPr>
        <w:t>Процентное соотношение различных групп населения в 1997.:</w:t>
      </w:r>
    </w:p>
    <w:p w:rsidR="00BE34EE" w:rsidRDefault="00BE34EE" w:rsidP="00E249A5">
      <w:pPr>
        <w:pStyle w:val="a3"/>
        <w:tabs>
          <w:tab w:val="left" w:pos="4069"/>
        </w:tabs>
        <w:rPr>
          <w:sz w:val="28"/>
          <w:szCs w:val="28"/>
        </w:rPr>
      </w:pPr>
      <w:r>
        <w:rPr>
          <w:sz w:val="28"/>
          <w:szCs w:val="28"/>
        </w:rPr>
        <w:t>- взрослые – 1,5%;</w:t>
      </w:r>
    </w:p>
    <w:p w:rsidR="00BE34EE" w:rsidRDefault="00BE34EE" w:rsidP="00E249A5">
      <w:pPr>
        <w:pStyle w:val="a3"/>
        <w:tabs>
          <w:tab w:val="left" w:pos="4069"/>
        </w:tabs>
        <w:rPr>
          <w:sz w:val="28"/>
          <w:szCs w:val="28"/>
        </w:rPr>
      </w:pPr>
      <w:r>
        <w:rPr>
          <w:sz w:val="28"/>
          <w:szCs w:val="28"/>
        </w:rPr>
        <w:t>- 3-6 лет –2,5%;</w:t>
      </w:r>
    </w:p>
    <w:p w:rsidR="00BE34EE" w:rsidRDefault="00BE34EE" w:rsidP="00474139">
      <w:pPr>
        <w:pStyle w:val="a3"/>
        <w:tabs>
          <w:tab w:val="left" w:pos="4069"/>
        </w:tabs>
        <w:rPr>
          <w:sz w:val="28"/>
          <w:szCs w:val="28"/>
        </w:rPr>
      </w:pPr>
      <w:r>
        <w:rPr>
          <w:sz w:val="28"/>
          <w:szCs w:val="28"/>
        </w:rPr>
        <w:t>- 7-14 лет – 60%;</w:t>
      </w:r>
    </w:p>
    <w:p w:rsidR="00BE34EE" w:rsidRPr="00474139" w:rsidRDefault="00BE34EE" w:rsidP="00474139">
      <w:pPr>
        <w:pStyle w:val="a3"/>
        <w:tabs>
          <w:tab w:val="left" w:pos="4069"/>
        </w:tabs>
        <w:rPr>
          <w:sz w:val="28"/>
          <w:szCs w:val="28"/>
        </w:rPr>
      </w:pPr>
      <w:r w:rsidRPr="00474139">
        <w:rPr>
          <w:sz w:val="28"/>
          <w:szCs w:val="28"/>
        </w:rPr>
        <w:t>- 0-2 года –36%</w:t>
      </w:r>
      <w:r>
        <w:rPr>
          <w:sz w:val="28"/>
          <w:szCs w:val="28"/>
        </w:rPr>
        <w:t>.</w:t>
      </w:r>
    </w:p>
    <w:p w:rsidR="00BE34EE" w:rsidRDefault="00BE34EE" w:rsidP="00474139">
      <w:pPr>
        <w:tabs>
          <w:tab w:val="left" w:pos="4069"/>
        </w:tabs>
        <w:ind w:left="360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474139">
        <w:rPr>
          <w:sz w:val="28"/>
          <w:szCs w:val="28"/>
        </w:rPr>
        <w:t>За период 1992-2002гг. наблюдается тенденция к снижению в процентном соотношении заболеваемости эпидемическим паротитом к 2002г. среди всех групп населения.</w:t>
      </w:r>
    </w:p>
    <w:p w:rsidR="00BE34EE" w:rsidRDefault="00BE34EE" w:rsidP="00474139">
      <w:pPr>
        <w:tabs>
          <w:tab w:val="left" w:pos="4069"/>
        </w:tabs>
        <w:ind w:left="360"/>
        <w:rPr>
          <w:sz w:val="28"/>
          <w:szCs w:val="28"/>
        </w:rPr>
      </w:pPr>
    </w:p>
    <w:p w:rsidR="00BE34EE" w:rsidRDefault="00BE34EE" w:rsidP="00474139">
      <w:pPr>
        <w:tabs>
          <w:tab w:val="left" w:pos="4069"/>
        </w:tabs>
        <w:ind w:left="360"/>
        <w:rPr>
          <w:sz w:val="28"/>
          <w:szCs w:val="28"/>
        </w:rPr>
      </w:pPr>
    </w:p>
    <w:p w:rsidR="00BE34EE" w:rsidRDefault="00BE34EE" w:rsidP="00474139">
      <w:pPr>
        <w:tabs>
          <w:tab w:val="left" w:pos="4069"/>
        </w:tabs>
        <w:ind w:left="360"/>
        <w:rPr>
          <w:sz w:val="28"/>
          <w:szCs w:val="28"/>
        </w:rPr>
      </w:pPr>
    </w:p>
    <w:p w:rsidR="00BE34EE" w:rsidRDefault="00BE34EE" w:rsidP="00474139">
      <w:pPr>
        <w:tabs>
          <w:tab w:val="left" w:pos="4069"/>
        </w:tabs>
        <w:ind w:left="360"/>
        <w:rPr>
          <w:sz w:val="28"/>
          <w:szCs w:val="28"/>
        </w:rPr>
      </w:pPr>
    </w:p>
    <w:p w:rsidR="00BE34EE" w:rsidRDefault="00BE34EE" w:rsidP="00474139">
      <w:pPr>
        <w:tabs>
          <w:tab w:val="left" w:pos="4069"/>
        </w:tabs>
        <w:ind w:left="360"/>
        <w:rPr>
          <w:sz w:val="28"/>
          <w:szCs w:val="28"/>
        </w:rPr>
      </w:pPr>
    </w:p>
    <w:p w:rsidR="00BE34EE" w:rsidRDefault="00BE34EE" w:rsidP="00474139">
      <w:pPr>
        <w:tabs>
          <w:tab w:val="left" w:pos="4069"/>
        </w:tabs>
        <w:ind w:left="360"/>
        <w:rPr>
          <w:sz w:val="28"/>
          <w:szCs w:val="28"/>
        </w:rPr>
      </w:pPr>
    </w:p>
    <w:p w:rsidR="00BE34EE" w:rsidRDefault="00BE34EE" w:rsidP="00474139">
      <w:pPr>
        <w:tabs>
          <w:tab w:val="left" w:pos="4069"/>
        </w:tabs>
        <w:ind w:left="360"/>
        <w:rPr>
          <w:sz w:val="28"/>
          <w:szCs w:val="28"/>
        </w:rPr>
      </w:pPr>
    </w:p>
    <w:p w:rsidR="00BE34EE" w:rsidRDefault="00BE34EE" w:rsidP="00474139">
      <w:pPr>
        <w:tabs>
          <w:tab w:val="left" w:pos="4069"/>
        </w:tabs>
        <w:ind w:left="360"/>
        <w:rPr>
          <w:sz w:val="28"/>
          <w:szCs w:val="28"/>
        </w:rPr>
      </w:pPr>
    </w:p>
    <w:p w:rsidR="00BE34EE" w:rsidRDefault="00BE34EE" w:rsidP="00474139">
      <w:pPr>
        <w:tabs>
          <w:tab w:val="left" w:pos="4069"/>
        </w:tabs>
        <w:ind w:left="360"/>
        <w:rPr>
          <w:sz w:val="28"/>
          <w:szCs w:val="28"/>
        </w:rPr>
      </w:pPr>
    </w:p>
    <w:p w:rsidR="00BE34EE" w:rsidRDefault="00BE34EE" w:rsidP="00474139">
      <w:pPr>
        <w:tabs>
          <w:tab w:val="left" w:pos="4069"/>
        </w:tabs>
        <w:ind w:left="360"/>
        <w:rPr>
          <w:sz w:val="28"/>
          <w:szCs w:val="28"/>
        </w:rPr>
      </w:pPr>
    </w:p>
    <w:p w:rsidR="00BE34EE" w:rsidRDefault="00BE34EE" w:rsidP="00474139">
      <w:pPr>
        <w:tabs>
          <w:tab w:val="left" w:pos="4069"/>
        </w:tabs>
        <w:ind w:left="360"/>
        <w:rPr>
          <w:sz w:val="28"/>
          <w:szCs w:val="28"/>
        </w:rPr>
      </w:pPr>
    </w:p>
    <w:p w:rsidR="00BE34EE" w:rsidRDefault="00BE34EE" w:rsidP="00474139">
      <w:pPr>
        <w:tabs>
          <w:tab w:val="left" w:pos="4069"/>
        </w:tabs>
        <w:ind w:left="360"/>
        <w:rPr>
          <w:sz w:val="28"/>
          <w:szCs w:val="28"/>
        </w:rPr>
      </w:pPr>
    </w:p>
    <w:p w:rsidR="00BE34EE" w:rsidRDefault="00BE34EE" w:rsidP="00474139">
      <w:pPr>
        <w:tabs>
          <w:tab w:val="left" w:pos="4069"/>
        </w:tabs>
        <w:ind w:left="360"/>
        <w:rPr>
          <w:sz w:val="28"/>
          <w:szCs w:val="28"/>
        </w:rPr>
      </w:pPr>
    </w:p>
    <w:p w:rsidR="00BE34EE" w:rsidRDefault="00BE34EE" w:rsidP="00474139">
      <w:pPr>
        <w:tabs>
          <w:tab w:val="left" w:pos="4069"/>
        </w:tabs>
        <w:ind w:left="360"/>
        <w:rPr>
          <w:sz w:val="28"/>
          <w:szCs w:val="28"/>
        </w:rPr>
      </w:pPr>
    </w:p>
    <w:p w:rsidR="00BE34EE" w:rsidRDefault="00BE34EE" w:rsidP="00474139">
      <w:pPr>
        <w:tabs>
          <w:tab w:val="left" w:pos="4069"/>
        </w:tabs>
        <w:ind w:left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Комментарии к задаче №6.</w:t>
      </w:r>
    </w:p>
    <w:p w:rsidR="00BE34EE" w:rsidRDefault="00BE34EE" w:rsidP="00474139">
      <w:pPr>
        <w:pStyle w:val="a3"/>
        <w:numPr>
          <w:ilvl w:val="0"/>
          <w:numId w:val="9"/>
        </w:numPr>
        <w:tabs>
          <w:tab w:val="left" w:pos="4069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Для динамики многолетней заболеваемости корью в РФ характерны:</w:t>
      </w:r>
    </w:p>
    <w:p w:rsidR="00BE34EE" w:rsidRDefault="00BE34EE" w:rsidP="00FE0EBF">
      <w:pPr>
        <w:pStyle w:val="a3"/>
        <w:tabs>
          <w:tab w:val="left" w:pos="4069"/>
        </w:tabs>
        <w:ind w:left="1080"/>
        <w:rPr>
          <w:sz w:val="28"/>
          <w:szCs w:val="28"/>
        </w:rPr>
      </w:pPr>
      <w:r>
        <w:rPr>
          <w:sz w:val="28"/>
          <w:szCs w:val="28"/>
        </w:rPr>
        <w:t>- периодичность;</w:t>
      </w:r>
    </w:p>
    <w:p w:rsidR="00BE34EE" w:rsidRDefault="00BE34EE" w:rsidP="00FE0EBF">
      <w:pPr>
        <w:pStyle w:val="a3"/>
        <w:tabs>
          <w:tab w:val="left" w:pos="4069"/>
        </w:tabs>
        <w:ind w:left="1080"/>
        <w:rPr>
          <w:sz w:val="28"/>
          <w:szCs w:val="28"/>
        </w:rPr>
      </w:pPr>
      <w:r>
        <w:rPr>
          <w:sz w:val="28"/>
          <w:szCs w:val="28"/>
        </w:rPr>
        <w:t>- резкий подъем и спад заболеваемости в  периоды 1986-1989гг. и 1993-1995гг.;</w:t>
      </w:r>
    </w:p>
    <w:p w:rsidR="00BE34EE" w:rsidRDefault="00BE34EE" w:rsidP="00FE0EBF">
      <w:pPr>
        <w:pStyle w:val="a3"/>
        <w:tabs>
          <w:tab w:val="left" w:pos="4069"/>
        </w:tabs>
        <w:ind w:left="1080"/>
        <w:rPr>
          <w:sz w:val="28"/>
          <w:szCs w:val="28"/>
        </w:rPr>
      </w:pPr>
      <w:r>
        <w:rPr>
          <w:sz w:val="28"/>
          <w:szCs w:val="28"/>
        </w:rPr>
        <w:t>- низкий уровень заболеваемости в периоды 1990-1993 и 1995-2000гг.</w:t>
      </w:r>
    </w:p>
    <w:p w:rsidR="00BE34EE" w:rsidRDefault="00BE34EE" w:rsidP="00FE0EBF">
      <w:pPr>
        <w:pStyle w:val="a3"/>
        <w:tabs>
          <w:tab w:val="left" w:pos="4069"/>
        </w:tabs>
        <w:ind w:left="1080"/>
        <w:rPr>
          <w:sz w:val="28"/>
          <w:szCs w:val="28"/>
        </w:rPr>
      </w:pPr>
    </w:p>
    <w:p w:rsidR="00BE34EE" w:rsidRDefault="00BE34EE" w:rsidP="00FE0EBF">
      <w:pPr>
        <w:pStyle w:val="a3"/>
        <w:numPr>
          <w:ilvl w:val="0"/>
          <w:numId w:val="9"/>
        </w:numPr>
        <w:tabs>
          <w:tab w:val="left" w:pos="4069"/>
        </w:tabs>
        <w:rPr>
          <w:sz w:val="28"/>
          <w:szCs w:val="28"/>
        </w:rPr>
      </w:pPr>
      <w:r>
        <w:rPr>
          <w:sz w:val="28"/>
          <w:szCs w:val="28"/>
        </w:rPr>
        <w:t>Прослеживаются резкие колебания уровня заболеваемости корью;</w:t>
      </w:r>
    </w:p>
    <w:p w:rsidR="00BE34EE" w:rsidRDefault="00BE34EE" w:rsidP="00D84CA8">
      <w:pPr>
        <w:pStyle w:val="a3"/>
        <w:tabs>
          <w:tab w:val="left" w:pos="4069"/>
        </w:tabs>
        <w:ind w:left="1080"/>
        <w:rPr>
          <w:sz w:val="28"/>
          <w:szCs w:val="28"/>
        </w:rPr>
      </w:pPr>
    </w:p>
    <w:p w:rsidR="00BE34EE" w:rsidRDefault="00F25532" w:rsidP="00F25532">
      <w:pPr>
        <w:pStyle w:val="a3"/>
        <w:numPr>
          <w:ilvl w:val="0"/>
          <w:numId w:val="9"/>
        </w:numPr>
        <w:tabs>
          <w:tab w:val="left" w:pos="4069"/>
        </w:tabs>
        <w:rPr>
          <w:sz w:val="28"/>
          <w:szCs w:val="28"/>
        </w:rPr>
      </w:pPr>
      <w:r>
        <w:rPr>
          <w:sz w:val="28"/>
          <w:szCs w:val="28"/>
        </w:rPr>
        <w:t>Отмечается т</w:t>
      </w:r>
      <w:r w:rsidR="00BE34EE">
        <w:rPr>
          <w:sz w:val="28"/>
          <w:szCs w:val="28"/>
        </w:rPr>
        <w:t>енденция к резким подъемам и  снижению</w:t>
      </w:r>
      <w:r w:rsidR="00BA26C3">
        <w:rPr>
          <w:sz w:val="28"/>
          <w:szCs w:val="28"/>
        </w:rPr>
        <w:t xml:space="preserve">  заболеваемости  корью;</w:t>
      </w:r>
    </w:p>
    <w:p w:rsidR="00BE34EE" w:rsidRDefault="00BE34EE" w:rsidP="00EB1CC7">
      <w:pPr>
        <w:tabs>
          <w:tab w:val="left" w:pos="4069"/>
        </w:tabs>
        <w:rPr>
          <w:sz w:val="28"/>
          <w:szCs w:val="28"/>
        </w:rPr>
      </w:pPr>
    </w:p>
    <w:p w:rsidR="00BE34EE" w:rsidRDefault="00BE34EE" w:rsidP="00EB1CC7">
      <w:pPr>
        <w:tabs>
          <w:tab w:val="left" w:pos="4069"/>
        </w:tabs>
        <w:rPr>
          <w:sz w:val="28"/>
          <w:szCs w:val="28"/>
        </w:rPr>
      </w:pPr>
    </w:p>
    <w:p w:rsidR="00BE34EE" w:rsidRDefault="00BE34EE" w:rsidP="00EB1CC7">
      <w:pPr>
        <w:tabs>
          <w:tab w:val="left" w:pos="4069"/>
        </w:tabs>
        <w:rPr>
          <w:sz w:val="28"/>
          <w:szCs w:val="28"/>
        </w:rPr>
      </w:pPr>
    </w:p>
    <w:p w:rsidR="00BE34EE" w:rsidRDefault="00BE34EE" w:rsidP="00EB1CC7">
      <w:pPr>
        <w:tabs>
          <w:tab w:val="left" w:pos="4069"/>
        </w:tabs>
        <w:rPr>
          <w:sz w:val="28"/>
          <w:szCs w:val="28"/>
        </w:rPr>
      </w:pPr>
    </w:p>
    <w:p w:rsidR="00BE34EE" w:rsidRDefault="00BE34EE" w:rsidP="00EB1CC7">
      <w:pPr>
        <w:tabs>
          <w:tab w:val="left" w:pos="4069"/>
        </w:tabs>
        <w:rPr>
          <w:sz w:val="28"/>
          <w:szCs w:val="28"/>
        </w:rPr>
      </w:pPr>
    </w:p>
    <w:p w:rsidR="00BE34EE" w:rsidRDefault="00BE34EE" w:rsidP="00EB1CC7">
      <w:pPr>
        <w:tabs>
          <w:tab w:val="left" w:pos="4069"/>
        </w:tabs>
        <w:rPr>
          <w:sz w:val="28"/>
          <w:szCs w:val="28"/>
        </w:rPr>
      </w:pPr>
    </w:p>
    <w:p w:rsidR="00BE34EE" w:rsidRDefault="00BE34EE" w:rsidP="00EB1CC7">
      <w:pPr>
        <w:tabs>
          <w:tab w:val="left" w:pos="4069"/>
        </w:tabs>
        <w:rPr>
          <w:sz w:val="28"/>
          <w:szCs w:val="28"/>
        </w:rPr>
      </w:pPr>
    </w:p>
    <w:p w:rsidR="00BE34EE" w:rsidRDefault="00BE34EE" w:rsidP="00EB1CC7">
      <w:pPr>
        <w:tabs>
          <w:tab w:val="left" w:pos="4069"/>
        </w:tabs>
        <w:rPr>
          <w:sz w:val="28"/>
          <w:szCs w:val="28"/>
        </w:rPr>
      </w:pPr>
    </w:p>
    <w:p w:rsidR="00BE34EE" w:rsidRDefault="00BE34EE" w:rsidP="00EB1CC7">
      <w:pPr>
        <w:tabs>
          <w:tab w:val="left" w:pos="4069"/>
        </w:tabs>
        <w:rPr>
          <w:sz w:val="28"/>
          <w:szCs w:val="28"/>
        </w:rPr>
      </w:pPr>
    </w:p>
    <w:p w:rsidR="00BE34EE" w:rsidRDefault="00BE34EE" w:rsidP="00EB1CC7">
      <w:pPr>
        <w:tabs>
          <w:tab w:val="left" w:pos="4069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Комментарии к задаче №7</w:t>
      </w:r>
    </w:p>
    <w:p w:rsidR="00BE34EE" w:rsidRDefault="00BE34EE" w:rsidP="00EB1CC7">
      <w:pPr>
        <w:pStyle w:val="a3"/>
        <w:numPr>
          <w:ilvl w:val="0"/>
          <w:numId w:val="10"/>
        </w:numPr>
        <w:tabs>
          <w:tab w:val="left" w:pos="4069"/>
        </w:tabs>
        <w:rPr>
          <w:sz w:val="28"/>
          <w:szCs w:val="28"/>
        </w:rPr>
      </w:pPr>
      <w:r>
        <w:rPr>
          <w:sz w:val="28"/>
          <w:szCs w:val="28"/>
        </w:rPr>
        <w:t xml:space="preserve">В динамике заболеваемости </w:t>
      </w:r>
      <w:proofErr w:type="spellStart"/>
      <w:r>
        <w:rPr>
          <w:sz w:val="28"/>
          <w:szCs w:val="28"/>
        </w:rPr>
        <w:t>шигеллезами</w:t>
      </w:r>
      <w:proofErr w:type="spellEnd"/>
      <w:r w:rsidR="00F2553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Зонне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Флекснера</w:t>
      </w:r>
      <w:proofErr w:type="spellEnd"/>
      <w:r>
        <w:rPr>
          <w:sz w:val="28"/>
          <w:szCs w:val="28"/>
        </w:rPr>
        <w:t xml:space="preserve"> за период 1997-2003гг. наблюдается периодичность с подъемами заболеваемости в 1999г среди детей в возрасте от 1 до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лет</w:t>
      </w:r>
      <w:r w:rsidR="00F25532">
        <w:rPr>
          <w:sz w:val="28"/>
          <w:szCs w:val="28"/>
        </w:rPr>
        <w:t>, и</w:t>
      </w:r>
      <w:r>
        <w:rPr>
          <w:sz w:val="28"/>
          <w:szCs w:val="28"/>
        </w:rPr>
        <w:t xml:space="preserve"> наименьшей заболеваемостью в 1997г.</w:t>
      </w:r>
    </w:p>
    <w:p w:rsidR="00BE34EE" w:rsidRDefault="00BE34EE" w:rsidP="00D84CA8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EB1CC7">
      <w:pPr>
        <w:pStyle w:val="a3"/>
        <w:numPr>
          <w:ilvl w:val="0"/>
          <w:numId w:val="10"/>
        </w:numPr>
        <w:tabs>
          <w:tab w:val="left" w:pos="4069"/>
        </w:tabs>
        <w:rPr>
          <w:sz w:val="28"/>
          <w:szCs w:val="28"/>
        </w:rPr>
      </w:pPr>
      <w:r>
        <w:rPr>
          <w:sz w:val="28"/>
          <w:szCs w:val="28"/>
        </w:rPr>
        <w:t xml:space="preserve">В возрастной динамике заболеваемости </w:t>
      </w:r>
      <w:proofErr w:type="spellStart"/>
      <w:r>
        <w:rPr>
          <w:sz w:val="28"/>
          <w:szCs w:val="28"/>
        </w:rPr>
        <w:t>шигеллезами</w:t>
      </w:r>
      <w:proofErr w:type="spellEnd"/>
      <w:r w:rsidR="00F2553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Зонне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Флекснера</w:t>
      </w:r>
      <w:proofErr w:type="spellEnd"/>
      <w:r>
        <w:rPr>
          <w:sz w:val="28"/>
          <w:szCs w:val="28"/>
        </w:rPr>
        <w:t xml:space="preserve"> всегда преобладает возрастная группа от 1 до 2 лет и в наименьшей степени – взрослые;</w:t>
      </w:r>
    </w:p>
    <w:p w:rsidR="00BE34EE" w:rsidRDefault="00BE34EE" w:rsidP="00D84CA8">
      <w:pPr>
        <w:pStyle w:val="a3"/>
        <w:tabs>
          <w:tab w:val="left" w:pos="4069"/>
        </w:tabs>
        <w:rPr>
          <w:sz w:val="28"/>
          <w:szCs w:val="28"/>
        </w:rPr>
      </w:pPr>
    </w:p>
    <w:p w:rsidR="00F25532" w:rsidRPr="00F25532" w:rsidRDefault="00BE34EE" w:rsidP="003A7D67">
      <w:pPr>
        <w:pStyle w:val="a3"/>
        <w:numPr>
          <w:ilvl w:val="0"/>
          <w:numId w:val="10"/>
        </w:numPr>
        <w:tabs>
          <w:tab w:val="left" w:pos="4069"/>
        </w:tabs>
        <w:rPr>
          <w:sz w:val="28"/>
          <w:szCs w:val="28"/>
        </w:rPr>
      </w:pPr>
      <w:r>
        <w:rPr>
          <w:sz w:val="28"/>
          <w:szCs w:val="28"/>
        </w:rPr>
        <w:t xml:space="preserve">При оценке </w:t>
      </w:r>
      <w:proofErr w:type="spellStart"/>
      <w:r>
        <w:rPr>
          <w:sz w:val="28"/>
          <w:szCs w:val="28"/>
        </w:rPr>
        <w:t>шигеллезов</w:t>
      </w:r>
      <w:proofErr w:type="spellEnd"/>
      <w:r w:rsidR="00F2553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Зонне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Флекснера</w:t>
      </w:r>
      <w:proofErr w:type="spellEnd"/>
      <w:r w:rsidR="00F25532">
        <w:rPr>
          <w:sz w:val="28"/>
          <w:szCs w:val="28"/>
        </w:rPr>
        <w:t xml:space="preserve"> </w:t>
      </w:r>
      <w:r>
        <w:rPr>
          <w:sz w:val="28"/>
          <w:szCs w:val="28"/>
        </w:rPr>
        <w:t>бол</w:t>
      </w:r>
      <w:r w:rsidR="00F25532">
        <w:rPr>
          <w:sz w:val="28"/>
          <w:szCs w:val="28"/>
        </w:rPr>
        <w:t>ь</w:t>
      </w:r>
      <w:r>
        <w:rPr>
          <w:sz w:val="28"/>
          <w:szCs w:val="28"/>
        </w:rPr>
        <w:t>ший процент приходится</w:t>
      </w:r>
      <w:r w:rsidR="00F25532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шигеллезы</w:t>
      </w:r>
      <w:proofErr w:type="spellEnd"/>
      <w:r w:rsidR="00F2553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Зонне</w:t>
      </w:r>
      <w:proofErr w:type="spellEnd"/>
      <w:r>
        <w:rPr>
          <w:sz w:val="28"/>
          <w:szCs w:val="28"/>
        </w:rPr>
        <w:t>.</w:t>
      </w:r>
    </w:p>
    <w:p w:rsidR="00BE34EE" w:rsidRDefault="00BE34EE" w:rsidP="00E249A5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Pr="003A7D67" w:rsidRDefault="00BE34EE" w:rsidP="003A7D67">
      <w:pPr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C42B70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Комментарии к задаче № 8.</w:t>
      </w:r>
    </w:p>
    <w:p w:rsidR="00BE34EE" w:rsidRDefault="00BE34EE" w:rsidP="00C42B70">
      <w:pPr>
        <w:pStyle w:val="a3"/>
        <w:numPr>
          <w:ilvl w:val="0"/>
          <w:numId w:val="1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  <w:t>Данный противочумный костюм относится к 1-му типу («Кварц-1»).</w:t>
      </w:r>
    </w:p>
    <w:p w:rsidR="00BE34EE" w:rsidRDefault="00BE34EE" w:rsidP="00C42B70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  <w:t xml:space="preserve">Порядок надевания противочумного костюма (ПЧО)1типа: </w:t>
      </w:r>
    </w:p>
    <w:p w:rsidR="00BE34EE" w:rsidRDefault="00BE34EE" w:rsidP="00C42B70">
      <w:pPr>
        <w:numPr>
          <w:ilvl w:val="0"/>
          <w:numId w:val="12"/>
        </w:numPr>
        <w:spacing w:before="100" w:beforeAutospacing="1" w:after="100" w:afterAutospacing="1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  <w:t>комбинезон</w:t>
      </w:r>
    </w:p>
    <w:p w:rsidR="00BE34EE" w:rsidRDefault="00BE34EE" w:rsidP="00C42B70">
      <w:pPr>
        <w:numPr>
          <w:ilvl w:val="0"/>
          <w:numId w:val="12"/>
        </w:numPr>
        <w:spacing w:before="100" w:beforeAutospacing="1" w:after="100" w:afterAutospacing="1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  <w:t>чулки</w:t>
      </w:r>
    </w:p>
    <w:p w:rsidR="00BE34EE" w:rsidRDefault="00BE34EE" w:rsidP="00C42B70">
      <w:pPr>
        <w:numPr>
          <w:ilvl w:val="0"/>
          <w:numId w:val="12"/>
        </w:numPr>
        <w:spacing w:before="100" w:beforeAutospacing="1" w:after="100" w:afterAutospacing="1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  <w:t>сапоги</w:t>
      </w:r>
    </w:p>
    <w:p w:rsidR="00BE34EE" w:rsidRDefault="00BE34EE" w:rsidP="00C42B70">
      <w:pPr>
        <w:numPr>
          <w:ilvl w:val="0"/>
          <w:numId w:val="12"/>
        </w:numPr>
        <w:spacing w:before="100" w:beforeAutospacing="1" w:after="100" w:afterAutospacing="1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  <w:t>капюшон (большая косынка размером 125х90х90см)</w:t>
      </w:r>
    </w:p>
    <w:p w:rsidR="00BE34EE" w:rsidRDefault="00BE34EE" w:rsidP="00C42B70">
      <w:pPr>
        <w:numPr>
          <w:ilvl w:val="0"/>
          <w:numId w:val="12"/>
        </w:numPr>
        <w:spacing w:before="100" w:beforeAutospacing="1" w:after="100" w:afterAutospacing="1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  <w:t>противочумный халат</w:t>
      </w:r>
    </w:p>
    <w:p w:rsidR="00BE34EE" w:rsidRDefault="00BE34EE" w:rsidP="00C42B70">
      <w:pPr>
        <w:numPr>
          <w:ilvl w:val="0"/>
          <w:numId w:val="12"/>
        </w:numPr>
        <w:spacing w:before="100" w:beforeAutospacing="1" w:after="100" w:afterAutospacing="1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  <w:t>маска ватно-марлевая</w:t>
      </w:r>
    </w:p>
    <w:p w:rsidR="00BE34EE" w:rsidRDefault="00BE34EE" w:rsidP="00C42B70">
      <w:pPr>
        <w:numPr>
          <w:ilvl w:val="0"/>
          <w:numId w:val="12"/>
        </w:numPr>
        <w:spacing w:before="100" w:beforeAutospacing="1" w:after="100" w:afterAutospacing="1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  <w:t>очки-консервы</w:t>
      </w:r>
    </w:p>
    <w:p w:rsidR="00BE34EE" w:rsidRDefault="00BE34EE" w:rsidP="00C42B70">
      <w:pPr>
        <w:numPr>
          <w:ilvl w:val="0"/>
          <w:numId w:val="12"/>
        </w:numPr>
        <w:spacing w:before="100" w:beforeAutospacing="1" w:after="100" w:afterAutospacing="1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  <w:t>перчатки</w:t>
      </w:r>
    </w:p>
    <w:p w:rsidR="00BE34EE" w:rsidRDefault="00BE34EE" w:rsidP="00C42B70">
      <w:pPr>
        <w:numPr>
          <w:ilvl w:val="0"/>
          <w:numId w:val="12"/>
        </w:numPr>
        <w:spacing w:before="100" w:beforeAutospacing="1" w:after="100" w:afterAutospacing="1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  <w:t>полотенце</w:t>
      </w:r>
    </w:p>
    <w:p w:rsidR="00BE34EE" w:rsidRDefault="00BE34EE" w:rsidP="00C42B7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Перед  одеванием противочумного костюма при подозрении на чуму слизистые обработать раствором стрептомицина (на 1мл 250-500 тыс.ед.), открытые части тела – 70</w:t>
      </w:r>
      <w:r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 xml:space="preserve"> спиртом.</w:t>
      </w:r>
    </w:p>
    <w:p w:rsidR="00BE34EE" w:rsidRDefault="00BE34EE" w:rsidP="00C42B70">
      <w:pPr>
        <w:ind w:left="360"/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  <w:t>3)Порядок снятия противочумного костюма осуществляется строго в обратном порядке от надевания. Защитный костюм снимают после работы в той же комнате, где проводилась работа, но после полного обеззараживания этого помещения.</w:t>
      </w:r>
    </w:p>
    <w:p w:rsidR="00BE34EE" w:rsidRDefault="00BE34EE" w:rsidP="00C42B70">
      <w:pPr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  <w:t xml:space="preserve">После снятия каждой части костюма руки в перчатках погружают в </w:t>
      </w:r>
      <w:proofErr w:type="spellStart"/>
      <w:r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  <w:t>дез</w:t>
      </w:r>
      <w:proofErr w:type="gramStart"/>
      <w:r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  <w:t>.р</w:t>
      </w:r>
      <w:proofErr w:type="gramEnd"/>
      <w:r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  <w:t>аствор</w:t>
      </w:r>
      <w:proofErr w:type="spellEnd"/>
      <w:r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  <w:t xml:space="preserve">. </w:t>
      </w:r>
    </w:p>
    <w:p w:rsidR="00BE34EE" w:rsidRDefault="00BE34EE" w:rsidP="00C42B70">
      <w:pPr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  <w:t>Для обеззараживания костюма должны быть приготовлены:</w:t>
      </w:r>
    </w:p>
    <w:p w:rsidR="00BE34EE" w:rsidRDefault="00BE34EE" w:rsidP="00C42B70">
      <w:pPr>
        <w:ind w:left="360"/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  <w:t xml:space="preserve">1) тазик с </w:t>
      </w:r>
      <w:proofErr w:type="spellStart"/>
      <w:r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  <w:t>дез</w:t>
      </w:r>
      <w:proofErr w:type="gramStart"/>
      <w:r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  <w:t>.р</w:t>
      </w:r>
      <w:proofErr w:type="gramEnd"/>
      <w:r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  <w:t>аствором</w:t>
      </w:r>
      <w:proofErr w:type="spellEnd"/>
      <w:r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  <w:t xml:space="preserve"> для обработки рук ( 3% раствор хлорамина).</w:t>
      </w:r>
    </w:p>
    <w:p w:rsidR="00BE34EE" w:rsidRDefault="00BE34EE" w:rsidP="00C42B70">
      <w:pPr>
        <w:ind w:left="360"/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  <w:t>2) банка с притертой пробкой с 70</w:t>
      </w:r>
      <w:r>
        <w:rPr>
          <w:rFonts w:ascii="Times New Roman" w:hAnsi="Times New Roman"/>
          <w:color w:val="000000"/>
          <w:kern w:val="24"/>
          <w:sz w:val="28"/>
          <w:szCs w:val="28"/>
          <w:vertAlign w:val="superscript"/>
          <w:lang w:eastAsia="ru-RU"/>
        </w:rPr>
        <w:t>0</w:t>
      </w:r>
      <w:r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  <w:t>спиртом для обеззараживания очков и фонендоскопа.</w:t>
      </w:r>
    </w:p>
    <w:p w:rsidR="00BE34EE" w:rsidRDefault="00BE34EE" w:rsidP="00C42B70">
      <w:pPr>
        <w:ind w:left="360"/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  <w:t>3) металлический бак с 3% раствором хлорамина для вымачивания маски, халата, косынки и полотенца.</w:t>
      </w:r>
    </w:p>
    <w:p w:rsidR="00BE34EE" w:rsidRDefault="00BE34EE" w:rsidP="00C42B70">
      <w:pPr>
        <w:ind w:left="360"/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  <w:t>4) тазик для обеззараживания снятых перчаток.</w:t>
      </w:r>
    </w:p>
    <w:p w:rsidR="00BE34EE" w:rsidRDefault="00BE34EE" w:rsidP="00C42B70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  <w:t>5) таз с 3% раствором хлорамина для обеззараживания сапог.</w:t>
      </w:r>
    </w:p>
    <w:p w:rsidR="00BE34EE" w:rsidRDefault="00BE34EE" w:rsidP="00C42B70">
      <w:pPr>
        <w:pStyle w:val="a3"/>
        <w:rPr>
          <w:rFonts w:ascii="Times New Roman" w:hAnsi="Times New Roman"/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p w:rsidR="00BE34EE" w:rsidRPr="003845E0" w:rsidRDefault="00BE34EE" w:rsidP="000C45C1">
      <w:pPr>
        <w:pStyle w:val="a3"/>
        <w:tabs>
          <w:tab w:val="left" w:pos="4069"/>
        </w:tabs>
        <w:rPr>
          <w:sz w:val="28"/>
          <w:szCs w:val="28"/>
        </w:rPr>
      </w:pPr>
    </w:p>
    <w:sectPr w:rsidR="00BE34EE" w:rsidRPr="003845E0" w:rsidSect="00C47C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466C0"/>
    <w:multiLevelType w:val="hybridMultilevel"/>
    <w:tmpl w:val="4BDED1C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027914"/>
    <w:multiLevelType w:val="hybridMultilevel"/>
    <w:tmpl w:val="7A70954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4DF707B"/>
    <w:multiLevelType w:val="hybridMultilevel"/>
    <w:tmpl w:val="E688A10E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178D21F3"/>
    <w:multiLevelType w:val="hybridMultilevel"/>
    <w:tmpl w:val="A81240F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8122B97"/>
    <w:multiLevelType w:val="hybridMultilevel"/>
    <w:tmpl w:val="071CFE5E"/>
    <w:lvl w:ilvl="0" w:tplc="92D2E9F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217C3A21"/>
    <w:multiLevelType w:val="hybridMultilevel"/>
    <w:tmpl w:val="855EFA5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84D3C3E"/>
    <w:multiLevelType w:val="hybridMultilevel"/>
    <w:tmpl w:val="172E968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C0B35CA"/>
    <w:multiLevelType w:val="hybridMultilevel"/>
    <w:tmpl w:val="75FE2D8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1B730F8"/>
    <w:multiLevelType w:val="hybridMultilevel"/>
    <w:tmpl w:val="0D0E435C"/>
    <w:lvl w:ilvl="0" w:tplc="0419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5E216F1B"/>
    <w:multiLevelType w:val="hybridMultilevel"/>
    <w:tmpl w:val="922C489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78A7240"/>
    <w:multiLevelType w:val="hybridMultilevel"/>
    <w:tmpl w:val="C8B42BC0"/>
    <w:lvl w:ilvl="0" w:tplc="FFE6D69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6FAC7012"/>
    <w:multiLevelType w:val="hybridMultilevel"/>
    <w:tmpl w:val="A578570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6"/>
  </w:num>
  <w:num w:numId="8">
    <w:abstractNumId w:val="0"/>
  </w:num>
  <w:num w:numId="9">
    <w:abstractNumId w:val="8"/>
  </w:num>
  <w:num w:numId="10">
    <w:abstractNumId w:val="7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36AB"/>
    <w:rsid w:val="000C45C1"/>
    <w:rsid w:val="000F4216"/>
    <w:rsid w:val="0015418A"/>
    <w:rsid w:val="002438AE"/>
    <w:rsid w:val="00296D3F"/>
    <w:rsid w:val="002D11D0"/>
    <w:rsid w:val="002E4ACA"/>
    <w:rsid w:val="003670F1"/>
    <w:rsid w:val="003845E0"/>
    <w:rsid w:val="003A7D67"/>
    <w:rsid w:val="0046546C"/>
    <w:rsid w:val="00474139"/>
    <w:rsid w:val="004F7F3E"/>
    <w:rsid w:val="00524A6D"/>
    <w:rsid w:val="005470B9"/>
    <w:rsid w:val="00854178"/>
    <w:rsid w:val="00855004"/>
    <w:rsid w:val="00886AE0"/>
    <w:rsid w:val="00957426"/>
    <w:rsid w:val="00993BFC"/>
    <w:rsid w:val="00AE7206"/>
    <w:rsid w:val="00BA26C3"/>
    <w:rsid w:val="00BB5198"/>
    <w:rsid w:val="00BE34EE"/>
    <w:rsid w:val="00C42B70"/>
    <w:rsid w:val="00C47C35"/>
    <w:rsid w:val="00C74674"/>
    <w:rsid w:val="00CB1A04"/>
    <w:rsid w:val="00CC57CE"/>
    <w:rsid w:val="00CF59A8"/>
    <w:rsid w:val="00D036AB"/>
    <w:rsid w:val="00D84CA8"/>
    <w:rsid w:val="00D956F0"/>
    <w:rsid w:val="00DF6FD9"/>
    <w:rsid w:val="00E249A5"/>
    <w:rsid w:val="00E571F3"/>
    <w:rsid w:val="00EA70C6"/>
    <w:rsid w:val="00EB1CC7"/>
    <w:rsid w:val="00F25532"/>
    <w:rsid w:val="00F77D76"/>
    <w:rsid w:val="00FE0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C35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036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10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799</TotalTime>
  <Pages>10</Pages>
  <Words>751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Сотникова</dc:creator>
  <cp:keywords/>
  <dc:description/>
  <cp:lastModifiedBy>USER</cp:lastModifiedBy>
  <cp:revision>5</cp:revision>
  <dcterms:created xsi:type="dcterms:W3CDTF">2013-04-19T15:17:00Z</dcterms:created>
  <dcterms:modified xsi:type="dcterms:W3CDTF">2013-05-10T08:10:00Z</dcterms:modified>
</cp:coreProperties>
</file>