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98" w:rsidRPr="0075411B" w:rsidRDefault="0075411B" w:rsidP="007541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411B">
        <w:rPr>
          <w:rFonts w:ascii="Times New Roman" w:hAnsi="Times New Roman" w:cs="Times New Roman"/>
          <w:b/>
          <w:sz w:val="32"/>
          <w:szCs w:val="32"/>
        </w:rPr>
        <w:t>Задача № 5.</w:t>
      </w:r>
    </w:p>
    <w:p w:rsidR="0075411B" w:rsidRDefault="0075411B">
      <w:pPr>
        <w:rPr>
          <w:rFonts w:ascii="Times New Roman" w:hAnsi="Times New Roman" w:cs="Times New Roman"/>
          <w:b/>
          <w:sz w:val="32"/>
          <w:szCs w:val="32"/>
        </w:rPr>
      </w:pPr>
    </w:p>
    <w:p w:rsidR="0075411B" w:rsidRDefault="0075411B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5411B">
        <w:rPr>
          <w:rFonts w:ascii="Times New Roman" w:hAnsi="Times New Roman" w:cs="Times New Roman"/>
          <w:b/>
          <w:sz w:val="32"/>
          <w:szCs w:val="32"/>
        </w:rPr>
        <w:t>Возрастная структура заболевших эпидемическим паротитом в РФ с 1992 по 2002гг.</w:t>
      </w:r>
      <w:proofErr w:type="gramEnd"/>
    </w:p>
    <w:p w:rsidR="0075411B" w:rsidRDefault="0075411B">
      <w:pPr>
        <w:rPr>
          <w:rFonts w:ascii="Times New Roman" w:hAnsi="Times New Roman" w:cs="Times New Roman"/>
          <w:b/>
          <w:sz w:val="32"/>
          <w:szCs w:val="32"/>
        </w:rPr>
      </w:pPr>
    </w:p>
    <w:p w:rsidR="0075411B" w:rsidRDefault="00546834">
      <w:pPr>
        <w:rPr>
          <w:rFonts w:ascii="Times New Roman" w:hAnsi="Times New Roman" w:cs="Times New Roman"/>
          <w:b/>
          <w:sz w:val="32"/>
          <w:szCs w:val="32"/>
        </w:rPr>
      </w:pPr>
      <w:r w:rsidRPr="00546834">
        <w:rPr>
          <w:rFonts w:ascii="Times New Roman" w:hAnsi="Times New Roman" w:cs="Times New Roman"/>
          <w:b/>
          <w:sz w:val="32"/>
          <w:szCs w:val="32"/>
        </w:rPr>
        <w:drawing>
          <wp:inline distT="0" distB="0" distL="0" distR="0">
            <wp:extent cx="5940425" cy="3960283"/>
            <wp:effectExtent l="19050" t="0" r="22225" b="2117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5411B" w:rsidRDefault="0075411B">
      <w:pPr>
        <w:rPr>
          <w:rFonts w:ascii="Times New Roman" w:hAnsi="Times New Roman" w:cs="Times New Roman"/>
          <w:b/>
          <w:sz w:val="32"/>
          <w:szCs w:val="32"/>
        </w:rPr>
      </w:pPr>
    </w:p>
    <w:p w:rsidR="0075411B" w:rsidRPr="0075411B" w:rsidRDefault="0075411B">
      <w:pPr>
        <w:rPr>
          <w:rFonts w:ascii="Times New Roman" w:hAnsi="Times New Roman" w:cs="Times New Roman"/>
          <w:sz w:val="32"/>
          <w:szCs w:val="32"/>
        </w:rPr>
      </w:pPr>
    </w:p>
    <w:p w:rsidR="0075411B" w:rsidRDefault="0075411B" w:rsidP="0075411B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75411B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Вопросы к задаче: </w:t>
      </w:r>
    </w:p>
    <w:p w:rsidR="0075411B" w:rsidRPr="0075411B" w:rsidRDefault="0075411B" w:rsidP="0075411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11B" w:rsidRPr="0075411B" w:rsidRDefault="0075411B" w:rsidP="0075411B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11B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1) Оцените возрастную структуру заболеваемости эпидемическим паротитом.</w:t>
      </w:r>
      <w:r w:rsidRPr="0075411B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75411B" w:rsidRPr="0075411B" w:rsidRDefault="0075411B" w:rsidP="0075411B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11B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2) Проанализируйте соотношение различных групп населения.</w:t>
      </w:r>
      <w:r w:rsidRPr="0075411B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75411B" w:rsidRPr="0075411B" w:rsidRDefault="0075411B" w:rsidP="0075411B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11B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3) Какова тенденция в процентном соотношении.</w:t>
      </w:r>
      <w:r w:rsidRPr="0075411B">
        <w:rPr>
          <w:rFonts w:ascii="Arial" w:eastAsia="+mn-ea" w:hAnsi="Arial" w:cs="+mn-cs"/>
          <w:color w:val="000000"/>
          <w:kern w:val="24"/>
          <w:sz w:val="36"/>
          <w:szCs w:val="36"/>
          <w:lang w:eastAsia="ru-RU"/>
        </w:rPr>
        <w:t xml:space="preserve"> </w:t>
      </w:r>
    </w:p>
    <w:p w:rsidR="0075411B" w:rsidRPr="0075411B" w:rsidRDefault="0075411B" w:rsidP="0075411B">
      <w:pPr>
        <w:rPr>
          <w:rFonts w:ascii="Times New Roman" w:hAnsi="Times New Roman" w:cs="Times New Roman"/>
          <w:sz w:val="28"/>
          <w:szCs w:val="28"/>
        </w:rPr>
      </w:pPr>
    </w:p>
    <w:sectPr w:rsidR="0075411B" w:rsidRPr="0075411B" w:rsidSect="00956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04593"/>
    <w:multiLevelType w:val="hybridMultilevel"/>
    <w:tmpl w:val="0E8C6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11B"/>
    <w:rsid w:val="00176210"/>
    <w:rsid w:val="00546834"/>
    <w:rsid w:val="0075411B"/>
    <w:rsid w:val="009569FD"/>
    <w:rsid w:val="00A6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9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6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взрослые</c:v>
                </c:pt>
              </c:strCache>
            </c:strRef>
          </c:tx>
          <c:cat>
            <c:numRef>
              <c:f>Лист1!$A$2:$A$12</c:f>
              <c:numCache>
                <c:formatCode>General</c:formatCode>
                <c:ptCount val="11"/>
                <c:pt idx="0">
                  <c:v>1992</c:v>
                </c:pt>
                <c:pt idx="1">
                  <c:v>1993</c:v>
                </c:pt>
                <c:pt idx="2">
                  <c:v>1994</c:v>
                </c:pt>
                <c:pt idx="3">
                  <c:v>1995</c:v>
                </c:pt>
                <c:pt idx="4">
                  <c:v>1996</c:v>
                </c:pt>
                <c:pt idx="5">
                  <c:v>1997</c:v>
                </c:pt>
                <c:pt idx="6">
                  <c:v>1998</c:v>
                </c:pt>
                <c:pt idx="7">
                  <c:v>1999</c:v>
                </c:pt>
                <c:pt idx="8">
                  <c:v>2000</c:v>
                </c:pt>
                <c:pt idx="9">
                  <c:v>2001</c:v>
                </c:pt>
                <c:pt idx="10">
                  <c:v>2002</c:v>
                </c:pt>
              </c:numCache>
            </c:numRef>
          </c:cat>
          <c:val>
            <c:numRef>
              <c:f>Лист1!$B$2:$B$12</c:f>
              <c:numCache>
                <c:formatCode>0%</c:formatCode>
                <c:ptCount val="11"/>
                <c:pt idx="0">
                  <c:v>0.1</c:v>
                </c:pt>
                <c:pt idx="1">
                  <c:v>8.0000000000000043E-2</c:v>
                </c:pt>
                <c:pt idx="2">
                  <c:v>7.0000000000000021E-2</c:v>
                </c:pt>
                <c:pt idx="3">
                  <c:v>0.05</c:v>
                </c:pt>
                <c:pt idx="4">
                  <c:v>4.0000000000000022E-2</c:v>
                </c:pt>
                <c:pt idx="5">
                  <c:v>3.0000000000000002E-2</c:v>
                </c:pt>
                <c:pt idx="6">
                  <c:v>2.0000000000000011E-2</c:v>
                </c:pt>
                <c:pt idx="7">
                  <c:v>3.0000000000000002E-2</c:v>
                </c:pt>
                <c:pt idx="8">
                  <c:v>4.0000000000000022E-2</c:v>
                </c:pt>
                <c:pt idx="9">
                  <c:v>0.05</c:v>
                </c:pt>
                <c:pt idx="10">
                  <c:v>6.0000000000000032E-2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3-6 лет</c:v>
                </c:pt>
              </c:strCache>
            </c:strRef>
          </c:tx>
          <c:cat>
            <c:numRef>
              <c:f>Лист1!$A$2:$A$12</c:f>
              <c:numCache>
                <c:formatCode>General</c:formatCode>
                <c:ptCount val="11"/>
                <c:pt idx="0">
                  <c:v>1992</c:v>
                </c:pt>
                <c:pt idx="1">
                  <c:v>1993</c:v>
                </c:pt>
                <c:pt idx="2">
                  <c:v>1994</c:v>
                </c:pt>
                <c:pt idx="3">
                  <c:v>1995</c:v>
                </c:pt>
                <c:pt idx="4">
                  <c:v>1996</c:v>
                </c:pt>
                <c:pt idx="5">
                  <c:v>1997</c:v>
                </c:pt>
                <c:pt idx="6">
                  <c:v>1998</c:v>
                </c:pt>
                <c:pt idx="7">
                  <c:v>1999</c:v>
                </c:pt>
                <c:pt idx="8">
                  <c:v>2000</c:v>
                </c:pt>
                <c:pt idx="9">
                  <c:v>2001</c:v>
                </c:pt>
                <c:pt idx="10">
                  <c:v>2002</c:v>
                </c:pt>
              </c:numCache>
            </c:numRef>
          </c:cat>
          <c:val>
            <c:numRef>
              <c:f>Лист1!$C$2:$C$12</c:f>
              <c:numCache>
                <c:formatCode>0%</c:formatCode>
                <c:ptCount val="11"/>
                <c:pt idx="0">
                  <c:v>0.3500000000000002</c:v>
                </c:pt>
                <c:pt idx="1">
                  <c:v>0.30000000000000021</c:v>
                </c:pt>
                <c:pt idx="2">
                  <c:v>0.27</c:v>
                </c:pt>
                <c:pt idx="3">
                  <c:v>0.15000000000000011</c:v>
                </c:pt>
                <c:pt idx="4">
                  <c:v>8.0000000000000043E-2</c:v>
                </c:pt>
                <c:pt idx="5">
                  <c:v>6.0000000000000032E-2</c:v>
                </c:pt>
                <c:pt idx="6">
                  <c:v>4.0000000000000022E-2</c:v>
                </c:pt>
                <c:pt idx="7">
                  <c:v>0.05</c:v>
                </c:pt>
                <c:pt idx="8">
                  <c:v>6.0000000000000032E-2</c:v>
                </c:pt>
                <c:pt idx="9">
                  <c:v>0.12000000000000002</c:v>
                </c:pt>
                <c:pt idx="10">
                  <c:v>0.14000000000000001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7-14 лет</c:v>
                </c:pt>
              </c:strCache>
            </c:strRef>
          </c:tx>
          <c:cat>
            <c:numRef>
              <c:f>Лист1!$A$2:$A$12</c:f>
              <c:numCache>
                <c:formatCode>General</c:formatCode>
                <c:ptCount val="11"/>
                <c:pt idx="0">
                  <c:v>1992</c:v>
                </c:pt>
                <c:pt idx="1">
                  <c:v>1993</c:v>
                </c:pt>
                <c:pt idx="2">
                  <c:v>1994</c:v>
                </c:pt>
                <c:pt idx="3">
                  <c:v>1995</c:v>
                </c:pt>
                <c:pt idx="4">
                  <c:v>1996</c:v>
                </c:pt>
                <c:pt idx="5">
                  <c:v>1997</c:v>
                </c:pt>
                <c:pt idx="6">
                  <c:v>1998</c:v>
                </c:pt>
                <c:pt idx="7">
                  <c:v>1999</c:v>
                </c:pt>
                <c:pt idx="8">
                  <c:v>2000</c:v>
                </c:pt>
                <c:pt idx="9">
                  <c:v>2001</c:v>
                </c:pt>
                <c:pt idx="10">
                  <c:v>2002</c:v>
                </c:pt>
              </c:numCache>
            </c:numRef>
          </c:cat>
          <c:val>
            <c:numRef>
              <c:f>Лист1!$D$2:$D$12</c:f>
              <c:numCache>
                <c:formatCode>0%</c:formatCode>
                <c:ptCount val="11"/>
                <c:pt idx="0">
                  <c:v>0.43000000000000022</c:v>
                </c:pt>
                <c:pt idx="1">
                  <c:v>0.49000000000000021</c:v>
                </c:pt>
                <c:pt idx="2">
                  <c:v>0.52</c:v>
                </c:pt>
                <c:pt idx="3">
                  <c:v>0.60000000000000042</c:v>
                </c:pt>
                <c:pt idx="4">
                  <c:v>0.61000000000000043</c:v>
                </c:pt>
                <c:pt idx="5">
                  <c:v>0.60000000000000042</c:v>
                </c:pt>
                <c:pt idx="6">
                  <c:v>0.58000000000000007</c:v>
                </c:pt>
                <c:pt idx="7">
                  <c:v>0.52</c:v>
                </c:pt>
                <c:pt idx="8">
                  <c:v>0.4800000000000002</c:v>
                </c:pt>
                <c:pt idx="9">
                  <c:v>0.4</c:v>
                </c:pt>
                <c:pt idx="10">
                  <c:v>0.36000000000000021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0-2 года</c:v>
                </c:pt>
              </c:strCache>
            </c:strRef>
          </c:tx>
          <c:cat>
            <c:numRef>
              <c:f>Лист1!$A$2:$A$12</c:f>
              <c:numCache>
                <c:formatCode>General</c:formatCode>
                <c:ptCount val="11"/>
                <c:pt idx="0">
                  <c:v>1992</c:v>
                </c:pt>
                <c:pt idx="1">
                  <c:v>1993</c:v>
                </c:pt>
                <c:pt idx="2">
                  <c:v>1994</c:v>
                </c:pt>
                <c:pt idx="3">
                  <c:v>1995</c:v>
                </c:pt>
                <c:pt idx="4">
                  <c:v>1996</c:v>
                </c:pt>
                <c:pt idx="5">
                  <c:v>1997</c:v>
                </c:pt>
                <c:pt idx="6">
                  <c:v>1998</c:v>
                </c:pt>
                <c:pt idx="7">
                  <c:v>1999</c:v>
                </c:pt>
                <c:pt idx="8">
                  <c:v>2000</c:v>
                </c:pt>
                <c:pt idx="9">
                  <c:v>2001</c:v>
                </c:pt>
                <c:pt idx="10">
                  <c:v>2002</c:v>
                </c:pt>
              </c:numCache>
            </c:numRef>
          </c:cat>
          <c:val>
            <c:numRef>
              <c:f>Лист1!$E$2:$E$12</c:f>
              <c:numCache>
                <c:formatCode>0%</c:formatCode>
                <c:ptCount val="11"/>
                <c:pt idx="0">
                  <c:v>0.12000000000000002</c:v>
                </c:pt>
                <c:pt idx="1">
                  <c:v>0.13</c:v>
                </c:pt>
                <c:pt idx="2">
                  <c:v>0.14000000000000001</c:v>
                </c:pt>
                <c:pt idx="3">
                  <c:v>0.2</c:v>
                </c:pt>
                <c:pt idx="4">
                  <c:v>0.27</c:v>
                </c:pt>
                <c:pt idx="5">
                  <c:v>0.31000000000000022</c:v>
                </c:pt>
                <c:pt idx="6">
                  <c:v>0.36000000000000021</c:v>
                </c:pt>
                <c:pt idx="7">
                  <c:v>0.4</c:v>
                </c:pt>
                <c:pt idx="8">
                  <c:v>0.42000000000000021</c:v>
                </c:pt>
                <c:pt idx="9">
                  <c:v>0.43000000000000022</c:v>
                </c:pt>
                <c:pt idx="10">
                  <c:v>0.44</c:v>
                </c:pt>
              </c:numCache>
            </c:numRef>
          </c:val>
        </c:ser>
        <c:overlap val="100"/>
        <c:axId val="92574464"/>
        <c:axId val="92576000"/>
      </c:barChart>
      <c:catAx>
        <c:axId val="92574464"/>
        <c:scaling>
          <c:orientation val="minMax"/>
        </c:scaling>
        <c:axPos val="b"/>
        <c:numFmt formatCode="General" sourceLinked="1"/>
        <c:tickLblPos val="nextTo"/>
        <c:crossAx val="92576000"/>
        <c:crosses val="autoZero"/>
        <c:auto val="1"/>
        <c:lblAlgn val="ctr"/>
        <c:lblOffset val="100"/>
      </c:catAx>
      <c:valAx>
        <c:axId val="92576000"/>
        <c:scaling>
          <c:orientation val="minMax"/>
        </c:scaling>
        <c:axPos val="l"/>
        <c:majorGridlines/>
        <c:numFmt formatCode="0%" sourceLinked="1"/>
        <c:tickLblPos val="nextTo"/>
        <c:crossAx val="92574464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2013-04-18T11:55:00Z</dcterms:created>
  <dcterms:modified xsi:type="dcterms:W3CDTF">2013-04-18T12:34:00Z</dcterms:modified>
</cp:coreProperties>
</file>