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49" w:rsidRPr="005B7B49" w:rsidRDefault="00CF3CA5" w:rsidP="005B7B49">
      <w:pPr>
        <w:spacing w:after="0" w:line="360" w:lineRule="auto"/>
        <w:ind w:left="171" w:right="0"/>
        <w:jc w:val="center"/>
        <w:rPr>
          <w:b/>
          <w:sz w:val="28"/>
          <w:szCs w:val="28"/>
        </w:rPr>
      </w:pPr>
      <w:r w:rsidRPr="005B7B49">
        <w:rPr>
          <w:b/>
          <w:sz w:val="28"/>
          <w:szCs w:val="28"/>
        </w:rPr>
        <w:t xml:space="preserve">Перечень практических навыков, которыми должен обладать студент </w:t>
      </w:r>
    </w:p>
    <w:p w:rsidR="005B7B49" w:rsidRDefault="00BE1F2E" w:rsidP="005B7B49">
      <w:pPr>
        <w:spacing w:after="0" w:line="360" w:lineRule="auto"/>
        <w:ind w:left="171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CF3CA5" w:rsidRPr="005B7B49">
        <w:rPr>
          <w:b/>
          <w:sz w:val="28"/>
          <w:szCs w:val="28"/>
        </w:rPr>
        <w:t>едиатрического факультета после освоения дисциплины</w:t>
      </w:r>
    </w:p>
    <w:p w:rsidR="00CF3CA5" w:rsidRPr="005B7B49" w:rsidRDefault="005B7B49" w:rsidP="005B7B49">
      <w:pPr>
        <w:spacing w:after="0" w:line="360" w:lineRule="auto"/>
        <w:ind w:left="171" w:right="0"/>
        <w:jc w:val="center"/>
        <w:rPr>
          <w:b/>
          <w:sz w:val="28"/>
          <w:szCs w:val="28"/>
        </w:rPr>
      </w:pPr>
      <w:r w:rsidRPr="005B7B49">
        <w:rPr>
          <w:sz w:val="28"/>
          <w:szCs w:val="28"/>
        </w:rPr>
        <w:t>“</w:t>
      </w:r>
      <w:r w:rsidR="00CF3CA5" w:rsidRPr="005B7B49">
        <w:rPr>
          <w:b/>
          <w:sz w:val="28"/>
          <w:szCs w:val="28"/>
        </w:rPr>
        <w:t>Лучевая диагностика</w:t>
      </w:r>
      <w:r w:rsidRPr="005B7B49">
        <w:rPr>
          <w:b/>
          <w:sz w:val="28"/>
          <w:szCs w:val="28"/>
        </w:rPr>
        <w:t>”</w:t>
      </w:r>
    </w:p>
    <w:p w:rsidR="005B7B49" w:rsidRPr="005B7B49" w:rsidRDefault="005B7B49" w:rsidP="005B7B49">
      <w:pPr>
        <w:spacing w:after="0" w:line="360" w:lineRule="auto"/>
        <w:ind w:left="171" w:right="0"/>
        <w:jc w:val="center"/>
        <w:rPr>
          <w:b/>
        </w:rPr>
      </w:pPr>
    </w:p>
    <w:p w:rsidR="00CF3CA5" w:rsidRPr="00CF3CA5" w:rsidRDefault="00CF3CA5" w:rsidP="005B7B49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CF3CA5">
        <w:rPr>
          <w:sz w:val="28"/>
          <w:szCs w:val="28"/>
        </w:rPr>
        <w:t xml:space="preserve">Правильное размещение рентгенограммы на </w:t>
      </w:r>
      <w:proofErr w:type="spellStart"/>
      <w:r w:rsidRPr="00CF3CA5">
        <w:rPr>
          <w:sz w:val="28"/>
          <w:szCs w:val="28"/>
        </w:rPr>
        <w:t>негатоскопе</w:t>
      </w:r>
      <w:proofErr w:type="spellEnd"/>
      <w:r w:rsidRPr="00CF3CA5">
        <w:rPr>
          <w:sz w:val="28"/>
          <w:szCs w:val="28"/>
        </w:rPr>
        <w:t xml:space="preserve"> </w:t>
      </w:r>
    </w:p>
    <w:p w:rsidR="00CF3CA5" w:rsidRPr="00CF3CA5" w:rsidRDefault="00CF3CA5" w:rsidP="005B7B49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CF3CA5">
        <w:rPr>
          <w:sz w:val="28"/>
          <w:szCs w:val="28"/>
        </w:rPr>
        <w:t xml:space="preserve">Различие прямой, боковой и косых проекций на рентгенограммах органов грудной клетки </w:t>
      </w:r>
    </w:p>
    <w:p w:rsidR="00CF3CA5" w:rsidRPr="00CF3CA5" w:rsidRDefault="00CF3CA5" w:rsidP="005B7B49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CF3CA5">
        <w:rPr>
          <w:sz w:val="28"/>
          <w:szCs w:val="28"/>
        </w:rPr>
        <w:t xml:space="preserve">Дифференцировка затемнения и просветления в легком </w:t>
      </w:r>
    </w:p>
    <w:p w:rsidR="00CF3CA5" w:rsidRPr="00CF3CA5" w:rsidRDefault="00CF3CA5" w:rsidP="005B7B49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CF3CA5">
        <w:rPr>
          <w:sz w:val="28"/>
          <w:szCs w:val="28"/>
        </w:rPr>
        <w:t xml:space="preserve">Определение размеров и формы затемнения в легком </w:t>
      </w:r>
    </w:p>
    <w:p w:rsidR="00CF3CA5" w:rsidRPr="00CF3CA5" w:rsidRDefault="00CF3CA5" w:rsidP="005B7B49">
      <w:pPr>
        <w:tabs>
          <w:tab w:val="left" w:pos="284"/>
          <w:tab w:val="left" w:pos="426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CF3CA5">
        <w:rPr>
          <w:sz w:val="28"/>
          <w:szCs w:val="28"/>
        </w:rPr>
        <w:t xml:space="preserve">5.Оценка структуры и состояние контуров затемнения </w:t>
      </w:r>
    </w:p>
    <w:p w:rsidR="00CF3CA5" w:rsidRPr="00CF3CA5" w:rsidRDefault="00CF3CA5" w:rsidP="005B7B49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CF3CA5">
        <w:rPr>
          <w:sz w:val="28"/>
          <w:szCs w:val="28"/>
        </w:rPr>
        <w:t xml:space="preserve">Определение формы(конфигурации) сердца </w:t>
      </w:r>
    </w:p>
    <w:p w:rsidR="00CF3CA5" w:rsidRPr="00CF3CA5" w:rsidRDefault="00CF3CA5" w:rsidP="005B7B49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CF3CA5">
        <w:rPr>
          <w:sz w:val="28"/>
          <w:szCs w:val="28"/>
        </w:rPr>
        <w:t xml:space="preserve">Дифференцировка </w:t>
      </w:r>
      <w:proofErr w:type="spellStart"/>
      <w:r w:rsidRPr="00CF3CA5">
        <w:rPr>
          <w:sz w:val="28"/>
          <w:szCs w:val="28"/>
        </w:rPr>
        <w:t>краеобразующих</w:t>
      </w:r>
      <w:proofErr w:type="spellEnd"/>
      <w:r w:rsidRPr="00CF3CA5">
        <w:rPr>
          <w:sz w:val="28"/>
          <w:szCs w:val="28"/>
        </w:rPr>
        <w:t xml:space="preserve"> дуг сердца </w:t>
      </w:r>
    </w:p>
    <w:p w:rsidR="00CF3CA5" w:rsidRPr="00CF3CA5" w:rsidRDefault="00CF3CA5" w:rsidP="005B7B49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CF3CA5">
        <w:rPr>
          <w:sz w:val="28"/>
          <w:szCs w:val="28"/>
        </w:rPr>
        <w:t xml:space="preserve">Диагностика митральных, аортальных пороков сердца, заболеваний аорты </w:t>
      </w:r>
    </w:p>
    <w:p w:rsidR="00CF3CA5" w:rsidRPr="00CF3CA5" w:rsidRDefault="00CF3CA5" w:rsidP="005B7B49">
      <w:pPr>
        <w:tabs>
          <w:tab w:val="left" w:pos="284"/>
          <w:tab w:val="left" w:pos="426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CF3CA5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CF3CA5">
        <w:rPr>
          <w:sz w:val="28"/>
          <w:szCs w:val="28"/>
        </w:rPr>
        <w:t xml:space="preserve">Определение формы и расположение пищеводы, желудка и толстой кишки </w:t>
      </w:r>
    </w:p>
    <w:p w:rsidR="00CF3CA5" w:rsidRPr="00CF3CA5" w:rsidRDefault="00CF3CA5" w:rsidP="005B7B49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CF3CA5">
        <w:rPr>
          <w:sz w:val="28"/>
          <w:szCs w:val="28"/>
        </w:rPr>
        <w:t xml:space="preserve">Выявление рентгенологических симптомов заболеваний органов желудочно-кишечного тракта </w:t>
      </w:r>
    </w:p>
    <w:p w:rsidR="00CF3CA5" w:rsidRPr="00CF3CA5" w:rsidRDefault="00CF3CA5" w:rsidP="005B7B49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CF3CA5">
        <w:rPr>
          <w:sz w:val="28"/>
          <w:szCs w:val="28"/>
        </w:rPr>
        <w:t xml:space="preserve">Дифференцировать признаки заболеваний желудка воспалительной и опухолевой природы (язва, рак) и их осложнений. </w:t>
      </w:r>
    </w:p>
    <w:p w:rsidR="00CF3CA5" w:rsidRPr="00CF3CA5" w:rsidRDefault="00CF3CA5" w:rsidP="005B7B49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CF3CA5">
        <w:rPr>
          <w:sz w:val="28"/>
          <w:szCs w:val="28"/>
        </w:rPr>
        <w:t xml:space="preserve">Выявление симптомов заболеваний костно-суставного аппарата </w:t>
      </w:r>
    </w:p>
    <w:p w:rsidR="00CF3CA5" w:rsidRPr="00CF3CA5" w:rsidRDefault="00CF3CA5" w:rsidP="005B7B49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CF3CA5">
        <w:rPr>
          <w:sz w:val="28"/>
          <w:szCs w:val="28"/>
        </w:rPr>
        <w:t>Адекватное размещение рентгеновских снимков костей с учетом расположения их проксимальных и дистальных отделов относительно скелета 14.</w:t>
      </w:r>
      <w:r w:rsidRPr="00CF3CA5">
        <w:rPr>
          <w:rFonts w:ascii="Arial" w:eastAsia="Arial" w:hAnsi="Arial" w:cs="Arial"/>
          <w:sz w:val="28"/>
          <w:szCs w:val="28"/>
        </w:rPr>
        <w:t xml:space="preserve"> </w:t>
      </w:r>
      <w:r w:rsidRPr="00CF3CA5">
        <w:rPr>
          <w:sz w:val="28"/>
          <w:szCs w:val="28"/>
        </w:rPr>
        <w:t xml:space="preserve">Диагностика переломов длинных трубчатых костей </w:t>
      </w:r>
    </w:p>
    <w:p w:rsidR="00CF3CA5" w:rsidRPr="00CF3CA5" w:rsidRDefault="00CF3CA5" w:rsidP="005B7B49">
      <w:pPr>
        <w:tabs>
          <w:tab w:val="left" w:pos="426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CF3CA5">
        <w:rPr>
          <w:sz w:val="28"/>
          <w:szCs w:val="28"/>
        </w:rPr>
        <w:t>15.</w:t>
      </w:r>
      <w:r w:rsidRPr="00CF3CA5">
        <w:rPr>
          <w:rFonts w:ascii="Arial" w:eastAsia="Arial" w:hAnsi="Arial" w:cs="Arial"/>
          <w:sz w:val="28"/>
          <w:szCs w:val="28"/>
        </w:rPr>
        <w:t xml:space="preserve"> </w:t>
      </w:r>
      <w:r w:rsidRPr="00CF3CA5">
        <w:rPr>
          <w:sz w:val="28"/>
          <w:szCs w:val="28"/>
        </w:rPr>
        <w:t>Выявление различий между опухолевыми и воспалительными заболеваниями костно</w:t>
      </w:r>
      <w:r w:rsidR="005B7B49">
        <w:rPr>
          <w:sz w:val="28"/>
          <w:szCs w:val="28"/>
        </w:rPr>
        <w:t>-</w:t>
      </w:r>
      <w:r w:rsidRPr="00CF3CA5">
        <w:rPr>
          <w:sz w:val="28"/>
          <w:szCs w:val="28"/>
        </w:rPr>
        <w:t xml:space="preserve">суставного аппарата. </w:t>
      </w:r>
    </w:p>
    <w:p w:rsidR="004B3903" w:rsidRPr="00CF3CA5" w:rsidRDefault="004B3903" w:rsidP="005B7B49">
      <w:pPr>
        <w:tabs>
          <w:tab w:val="left" w:pos="426"/>
        </w:tabs>
        <w:spacing w:after="0" w:line="360" w:lineRule="auto"/>
        <w:ind w:left="0" w:firstLine="0"/>
        <w:jc w:val="left"/>
        <w:rPr>
          <w:sz w:val="28"/>
          <w:szCs w:val="28"/>
        </w:rPr>
      </w:pPr>
    </w:p>
    <w:sectPr w:rsidR="004B3903" w:rsidRPr="00CF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767EA"/>
    <w:multiLevelType w:val="hybridMultilevel"/>
    <w:tmpl w:val="A684830A"/>
    <w:lvl w:ilvl="0" w:tplc="8B083722">
      <w:start w:val="1"/>
      <w:numFmt w:val="bullet"/>
      <w:lvlText w:val="•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8F3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8E3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8AB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A7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888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A1A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89F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202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15FF5"/>
    <w:multiLevelType w:val="hybridMultilevel"/>
    <w:tmpl w:val="EFA672E6"/>
    <w:lvl w:ilvl="0" w:tplc="85C8CA22">
      <w:start w:val="6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CF80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03CCA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A729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E0168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E4956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2F880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4362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AE82E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AF4E32"/>
    <w:multiLevelType w:val="hybridMultilevel"/>
    <w:tmpl w:val="4D6ED956"/>
    <w:lvl w:ilvl="0" w:tplc="4510E3E6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ECFE8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49D1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E2A5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05D46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AA662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E214C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E465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87AD2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C05B4B"/>
    <w:multiLevelType w:val="hybridMultilevel"/>
    <w:tmpl w:val="410CE9BA"/>
    <w:lvl w:ilvl="0" w:tplc="363E503A">
      <w:start w:val="10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A2CE6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2D9B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A619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65ADC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E2E7C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C60B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8E09A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074EA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39"/>
    <w:rsid w:val="00330DED"/>
    <w:rsid w:val="004B3903"/>
    <w:rsid w:val="005B7B49"/>
    <w:rsid w:val="00AB0739"/>
    <w:rsid w:val="00BE1F2E"/>
    <w:rsid w:val="00C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303CF-6D51-4088-8CBC-F253EFC5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ED"/>
    <w:pPr>
      <w:spacing w:after="13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5</cp:revision>
  <dcterms:created xsi:type="dcterms:W3CDTF">2019-03-28T13:15:00Z</dcterms:created>
  <dcterms:modified xsi:type="dcterms:W3CDTF">2019-03-29T11:25:00Z</dcterms:modified>
</cp:coreProperties>
</file>