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47B" w:rsidRDefault="00AD247B" w:rsidP="00AD247B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D247B" w:rsidRDefault="00AD247B" w:rsidP="00AD247B">
      <w:pPr>
        <w:ind w:left="360"/>
        <w:jc w:val="center"/>
        <w:rPr>
          <w:b/>
          <w:sz w:val="28"/>
          <w:szCs w:val="28"/>
        </w:rPr>
      </w:pPr>
    </w:p>
    <w:p w:rsidR="00AD247B" w:rsidRDefault="00AD247B" w:rsidP="00AD247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D247B" w:rsidRDefault="00AD247B" w:rsidP="00AD247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конкурсе «Признание»</w:t>
      </w:r>
    </w:p>
    <w:p w:rsidR="00AD247B" w:rsidRDefault="00AD247B" w:rsidP="00AD247B">
      <w:pPr>
        <w:ind w:left="360"/>
        <w:jc w:val="center"/>
        <w:rPr>
          <w:b/>
          <w:sz w:val="28"/>
          <w:szCs w:val="28"/>
        </w:rPr>
      </w:pPr>
    </w:p>
    <w:p w:rsidR="00AD247B" w:rsidRDefault="00AD247B" w:rsidP="00AD247B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конкурса «Признание»</w:t>
      </w:r>
    </w:p>
    <w:p w:rsidR="00AD247B" w:rsidRDefault="00AD247B" w:rsidP="00AD247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«Признание»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конкурс лучших врачей или кафедр академии, а также представителей немедицинских специальностей, внесшим большой вклад в развитие медицины.</w:t>
      </w:r>
    </w:p>
    <w:p w:rsidR="00AD247B" w:rsidRDefault="00AD247B" w:rsidP="00AD247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ежегодно в канун профессионального праздника.</w:t>
      </w:r>
    </w:p>
    <w:p w:rsidR="00AD247B" w:rsidRDefault="00AD247B" w:rsidP="00AD247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Лауреату вручается награда, разработанная Экспертным советом.</w:t>
      </w:r>
    </w:p>
    <w:p w:rsidR="00AD247B" w:rsidRDefault="00AD247B" w:rsidP="00AD247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Конкурс определяет победителей в каждой номинации.</w:t>
      </w:r>
    </w:p>
    <w:p w:rsidR="00AD247B" w:rsidRDefault="00AD247B" w:rsidP="00AD247B">
      <w:pPr>
        <w:ind w:left="360"/>
        <w:jc w:val="both"/>
        <w:rPr>
          <w:sz w:val="28"/>
          <w:szCs w:val="28"/>
        </w:rPr>
      </w:pPr>
    </w:p>
    <w:p w:rsidR="00AD247B" w:rsidRDefault="00AD247B" w:rsidP="00AD247B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 конкурса «Признание»</w:t>
      </w:r>
    </w:p>
    <w:p w:rsidR="00AD247B" w:rsidRDefault="00AD247B" w:rsidP="00AD247B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 проведение уникальной операции, спасшей жизнь человека.</w:t>
      </w:r>
    </w:p>
    <w:p w:rsidR="00AD247B" w:rsidRDefault="00AD247B" w:rsidP="00AD247B">
      <w:pPr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Вручается врачу – хирургу или хирургической бригаде, которые провели уникальную операцию – не раньше, чем через год после операции, когда известны отдаленные результаты.</w:t>
      </w:r>
    </w:p>
    <w:p w:rsidR="00AD247B" w:rsidRDefault="00AD247B" w:rsidP="00AD24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 создание нового метода лечения.</w:t>
      </w:r>
    </w:p>
    <w:p w:rsidR="00AD247B" w:rsidRDefault="00AD247B" w:rsidP="00AD247B">
      <w:pPr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Вручается врачам любых медицинских специальностей за разработку и внедрение оригинального метода лечения, который сокращает сроки лечения и ускоряет реабилитацию пациентов. Премия вручается не ранее, чем через год после внедрения метода.</w:t>
      </w:r>
    </w:p>
    <w:p w:rsidR="00AD247B" w:rsidRDefault="00AD247B" w:rsidP="00AD24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 создание нового метода диагностики.</w:t>
      </w:r>
    </w:p>
    <w:p w:rsidR="00AD247B" w:rsidRDefault="00AD247B" w:rsidP="00AD247B">
      <w:pPr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Вручается врачам любых медицинских специальностей за создание новых методов диагностики. Премия вручается не ранее, чем через год после внедрения метода. </w:t>
      </w:r>
    </w:p>
    <w:p w:rsidR="00AD247B" w:rsidRDefault="00AD247B" w:rsidP="00AD24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 создание нового направления в медицине.</w:t>
      </w:r>
    </w:p>
    <w:p w:rsidR="00AD247B" w:rsidRDefault="00AD247B" w:rsidP="00AD247B">
      <w:pPr>
        <w:ind w:left="1080" w:hanging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>
        <w:rPr>
          <w:sz w:val="28"/>
          <w:szCs w:val="28"/>
        </w:rPr>
        <w:t>Вручается врачам и клиникам, создавшим новое направление в   медицине или медицинскую службу.</w:t>
      </w:r>
    </w:p>
    <w:p w:rsidR="00AD247B" w:rsidRDefault="00AD247B" w:rsidP="00AD24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За вклад в развитие медицины, внесенный представителями фундаментальной науки и немедицинских профессий. </w:t>
      </w:r>
    </w:p>
    <w:p w:rsidR="00AD247B" w:rsidRDefault="00AD247B" w:rsidP="00AD247B">
      <w:pPr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Вручается представителям фундаментальной науки и немедицинских профессий за проведение фундаментальных исследований, а также за </w:t>
      </w:r>
      <w:proofErr w:type="gramStart"/>
      <w:r>
        <w:rPr>
          <w:sz w:val="28"/>
          <w:szCs w:val="28"/>
        </w:rPr>
        <w:t>разработку  и</w:t>
      </w:r>
      <w:proofErr w:type="gramEnd"/>
      <w:r>
        <w:rPr>
          <w:sz w:val="28"/>
          <w:szCs w:val="28"/>
        </w:rPr>
        <w:t xml:space="preserve"> внедрение медицинских приборов и лекарств. Все разработки должны иметь сертификаты соответствия и пройти клинические испытания.</w:t>
      </w:r>
    </w:p>
    <w:p w:rsidR="00AD247B" w:rsidRDefault="00AD247B" w:rsidP="00AD24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 верность профессии.</w:t>
      </w:r>
    </w:p>
    <w:p w:rsidR="00AD247B" w:rsidRDefault="00AD247B" w:rsidP="00AD247B">
      <w:pPr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Вручается врачам, проработавшим в медицине не менее 50 лет и </w:t>
      </w:r>
      <w:proofErr w:type="gramStart"/>
      <w:r>
        <w:rPr>
          <w:sz w:val="28"/>
          <w:szCs w:val="28"/>
        </w:rPr>
        <w:t>внесшим  большой</w:t>
      </w:r>
      <w:proofErr w:type="gramEnd"/>
      <w:r>
        <w:rPr>
          <w:sz w:val="28"/>
          <w:szCs w:val="28"/>
        </w:rPr>
        <w:t xml:space="preserve"> вклад в развитие здравоохранения.</w:t>
      </w:r>
    </w:p>
    <w:p w:rsidR="00AD247B" w:rsidRDefault="00AD247B" w:rsidP="00AD247B">
      <w:pPr>
        <w:ind w:left="1140"/>
        <w:jc w:val="both"/>
        <w:rPr>
          <w:sz w:val="28"/>
          <w:szCs w:val="28"/>
        </w:rPr>
      </w:pPr>
    </w:p>
    <w:p w:rsidR="00AD247B" w:rsidRDefault="00AD247B" w:rsidP="00AD247B">
      <w:pPr>
        <w:ind w:left="1140"/>
        <w:jc w:val="both"/>
        <w:rPr>
          <w:sz w:val="28"/>
          <w:szCs w:val="28"/>
        </w:rPr>
      </w:pPr>
    </w:p>
    <w:p w:rsidR="00AD247B" w:rsidRDefault="00AD247B" w:rsidP="00AD247B">
      <w:pPr>
        <w:ind w:left="1140"/>
        <w:jc w:val="both"/>
        <w:rPr>
          <w:sz w:val="28"/>
          <w:szCs w:val="28"/>
        </w:rPr>
      </w:pPr>
    </w:p>
    <w:p w:rsidR="00AD247B" w:rsidRDefault="00AD247B" w:rsidP="00AD247B">
      <w:pPr>
        <w:ind w:left="1140"/>
        <w:jc w:val="both"/>
        <w:rPr>
          <w:sz w:val="28"/>
          <w:szCs w:val="28"/>
        </w:rPr>
      </w:pPr>
    </w:p>
    <w:p w:rsidR="00AD247B" w:rsidRDefault="00AD247B" w:rsidP="00AD247B">
      <w:pPr>
        <w:ind w:left="1140"/>
        <w:jc w:val="both"/>
        <w:rPr>
          <w:sz w:val="28"/>
          <w:szCs w:val="28"/>
        </w:rPr>
      </w:pPr>
    </w:p>
    <w:p w:rsidR="00AD247B" w:rsidRDefault="00AD247B" w:rsidP="00AD24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  Порядок выдвижения на премию.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3.1.  Номинанта может выдвинуть коллектив кафедр, профильных отделений клиник или любой доктор, коллектив больных или один пациент, администрация </w:t>
      </w:r>
      <w:proofErr w:type="spellStart"/>
      <w:r>
        <w:rPr>
          <w:sz w:val="28"/>
          <w:szCs w:val="28"/>
        </w:rPr>
        <w:t>лечебно</w:t>
      </w:r>
      <w:proofErr w:type="spellEnd"/>
      <w:r>
        <w:rPr>
          <w:sz w:val="28"/>
          <w:szCs w:val="28"/>
        </w:rPr>
        <w:t xml:space="preserve">–профилактического,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>– медицинского или научно–медицинского учреждения. Возможно самовыдвижение. Номинант, может быть выдвинут только в одной номинации.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 Все номинанты должны заполнить специальную анкету, утвержденную Ученым советом. При выдвижении в </w:t>
      </w:r>
      <w:proofErr w:type="gramStart"/>
      <w:r>
        <w:rPr>
          <w:sz w:val="28"/>
          <w:szCs w:val="28"/>
        </w:rPr>
        <w:t>номинациях  2</w:t>
      </w:r>
      <w:proofErr w:type="gramEnd"/>
      <w:r>
        <w:rPr>
          <w:sz w:val="28"/>
          <w:szCs w:val="28"/>
        </w:rPr>
        <w:t>,3,4, 5 обязательно приложить к анкете специальные сертификаты, лицензии и /или другие документы, подтверждающие проведение клинических испытаний и разрешение на использование данных методов в медицине.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3.3.  При выдвижении в номинации «За уникальную операцию» необходимо приложить протокол операции, а также дополнительную информацию о состоянии здоровья прооперированного пациента и его местонахождении.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3.4.     При выдвижении в номинации «За создание нового направления в медицине» к анкете необходимо приложить документы, свидетельствующие о создании научной школы и/или широком внедрении разработанного направления в медицинскую практику. Необходимо также указать какие изменения произошли в лечении пациентов, а </w:t>
      </w:r>
      <w:proofErr w:type="gramStart"/>
      <w:r>
        <w:rPr>
          <w:sz w:val="28"/>
          <w:szCs w:val="28"/>
        </w:rPr>
        <w:t>также,  какие</w:t>
      </w:r>
      <w:proofErr w:type="gramEnd"/>
      <w:r>
        <w:rPr>
          <w:sz w:val="28"/>
          <w:szCs w:val="28"/>
        </w:rPr>
        <w:t xml:space="preserve"> изменения произошли в структуре заболеваемости в связи с созданием нового направления в медицине.       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3.5.   Выдвижение в </w:t>
      </w:r>
      <w:proofErr w:type="gramStart"/>
      <w:r>
        <w:rPr>
          <w:sz w:val="28"/>
          <w:szCs w:val="28"/>
        </w:rPr>
        <w:t>номинации  6</w:t>
      </w:r>
      <w:proofErr w:type="gramEnd"/>
      <w:r>
        <w:rPr>
          <w:sz w:val="28"/>
          <w:szCs w:val="28"/>
        </w:rPr>
        <w:t xml:space="preserve"> производится по решению Ученого совета и не имеет альтернативы. Ежегодно в этой </w:t>
      </w:r>
      <w:proofErr w:type="gramStart"/>
      <w:r>
        <w:rPr>
          <w:sz w:val="28"/>
          <w:szCs w:val="28"/>
        </w:rPr>
        <w:t>номинации  награждается</w:t>
      </w:r>
      <w:proofErr w:type="gramEnd"/>
      <w:r>
        <w:rPr>
          <w:sz w:val="28"/>
          <w:szCs w:val="28"/>
        </w:rPr>
        <w:t xml:space="preserve"> врач или группа врачей, выдвинутых Ученым советом.</w:t>
      </w:r>
    </w:p>
    <w:p w:rsidR="00AD247B" w:rsidRDefault="00AD247B" w:rsidP="00AD24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   Порядок экспертизы.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4.1. После получения анкеты и соответствующих документов на номинанта, оргкомитет рассылает эти анкеты экспертам конкурса «Признание». При получении первой отрицательной рецензии номинант выбывает из конкурса.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4.2.    Номинанты, получившие первую положительную рецензию, вновь проходят экспертную оценку. При получении отрицательной рецензии при вторичной экспертной оценке номинант также выбывает из конкурса.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Номинанты, имеющие две положительные рецензии, проходят третью, заключительную экспертную оценку. При получении отрицательной рецензии при третьей экспертной оценке номинант выбывает из конкурса.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4.4.  К финальному голосованию Ученого совета допускаются только те номинанты, которые имеют три положительные рецензии от трех различных рецензентов – экспертов экспертного совета.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4.5. Номинанты, выдвигающиеся в номинации 6, не проходят экспертной оценки.</w:t>
      </w:r>
    </w:p>
    <w:p w:rsidR="00AD247B" w:rsidRDefault="00AD247B" w:rsidP="00AD247B">
      <w:pPr>
        <w:ind w:left="1260" w:hanging="1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  Порядок определения победителей.</w:t>
      </w:r>
    </w:p>
    <w:p w:rsidR="00AD247B" w:rsidRDefault="00AD247B" w:rsidP="00AD247B">
      <w:pPr>
        <w:ind w:left="1440" w:hanging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5.1. К тайному </w:t>
      </w:r>
      <w:proofErr w:type="gramStart"/>
      <w:r>
        <w:rPr>
          <w:sz w:val="28"/>
          <w:szCs w:val="28"/>
        </w:rPr>
        <w:t>голосованию  для</w:t>
      </w:r>
      <w:proofErr w:type="gramEnd"/>
      <w:r>
        <w:rPr>
          <w:sz w:val="28"/>
          <w:szCs w:val="28"/>
        </w:rPr>
        <w:t xml:space="preserve"> определения  победителя в каждой  номинации допускаются только те номинанты, которые имеют  три положительные рецензии экспертов Экспертного совета конкурса «Признание».</w:t>
      </w:r>
    </w:p>
    <w:p w:rsidR="00AD247B" w:rsidRDefault="00AD247B" w:rsidP="00AD247B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5.2. Победители выбираются на конкурсной основе путем голосования   членов Экспертного совета.</w:t>
      </w:r>
    </w:p>
    <w:p w:rsidR="00AD247B" w:rsidRDefault="00AD247B" w:rsidP="00AD247B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5.3. Каждый член Экспертного совета имеет право отдать свой </w:t>
      </w:r>
      <w:proofErr w:type="gramStart"/>
      <w:r>
        <w:rPr>
          <w:sz w:val="28"/>
          <w:szCs w:val="28"/>
        </w:rPr>
        <w:t>голос  только</w:t>
      </w:r>
      <w:proofErr w:type="gramEnd"/>
      <w:r>
        <w:rPr>
          <w:sz w:val="28"/>
          <w:szCs w:val="28"/>
        </w:rPr>
        <w:t xml:space="preserve"> за одного победителя в каждой номинации.</w:t>
      </w:r>
    </w:p>
    <w:p w:rsidR="00AD247B" w:rsidRDefault="00AD247B" w:rsidP="00AD247B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5.4. Итоги голосования оглашаются и утверждаются на специальном закрытом заседании Экспертного совета.</w:t>
      </w:r>
    </w:p>
    <w:p w:rsidR="00AD247B" w:rsidRDefault="00AD247B" w:rsidP="00AD247B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5.5. В случае если два номинанта в одной номинации набрали одинаковое количество голосов, Экспертный </w:t>
      </w:r>
      <w:proofErr w:type="gramStart"/>
      <w:r>
        <w:rPr>
          <w:sz w:val="28"/>
          <w:szCs w:val="28"/>
        </w:rPr>
        <w:t>совет  вправе</w:t>
      </w:r>
      <w:proofErr w:type="gramEnd"/>
      <w:r>
        <w:rPr>
          <w:sz w:val="28"/>
          <w:szCs w:val="28"/>
        </w:rPr>
        <w:t xml:space="preserve"> принять решение о присуждении премии одному из номинантов или разделить ее между обоими.</w:t>
      </w:r>
    </w:p>
    <w:p w:rsidR="00AD247B" w:rsidRDefault="00AD247B" w:rsidP="00AD247B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5.6. Экспертный совет вправе принять решение о не присуждении премии в любой из номинаций.</w:t>
      </w:r>
    </w:p>
    <w:p w:rsidR="00AD247B" w:rsidRDefault="00AD247B" w:rsidP="00AD247B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5.7. Результаты голосования не разглашаются до проведения церемонии вручения наград конкурса «Признание». Во время проведения церемонии вскрываются специальные конверты, в которых написано имя победителя.</w:t>
      </w:r>
    </w:p>
    <w:p w:rsidR="00AD247B" w:rsidRDefault="00AD247B" w:rsidP="00AD247B">
      <w:pPr>
        <w:ind w:left="1260" w:hanging="1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  Порядок работы экспертного совета.</w:t>
      </w:r>
    </w:p>
    <w:p w:rsidR="00AD247B" w:rsidRDefault="00AD247B" w:rsidP="00AD247B">
      <w:pPr>
        <w:tabs>
          <w:tab w:val="left" w:pos="1620"/>
        </w:tabs>
        <w:ind w:left="126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6.1.   В состав Экспертного совета входят ведущие специалисты                                                                                                                                                                                ФГБОУ ВО Амурская ГМА.</w:t>
      </w:r>
    </w:p>
    <w:p w:rsidR="00AD247B" w:rsidRDefault="00AD247B" w:rsidP="00AD2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6.2.    Привлечение экспертов для работы в Экспертном совете </w:t>
      </w:r>
    </w:p>
    <w:p w:rsidR="00AD247B" w:rsidRDefault="00AD247B" w:rsidP="00AD2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осуществляет оргкомитет конкурса «Признание». </w:t>
      </w:r>
    </w:p>
    <w:p w:rsidR="00AD247B" w:rsidRDefault="00AD247B" w:rsidP="00AD247B">
      <w:pPr>
        <w:ind w:left="1260" w:hanging="1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  Порядок работы организационного комитета конкурса «Признание».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7.1. Организационный комитет конкурса «Признание» проводит рассылку пакета документов (размещение на официальном сайте академии), содержащих информацию о премии и о правилах выдвижения на соискание  премии;  принимает анкеты номинантов, выдвигающихся на соискание премии; рассылает анкеты номинантов на экспертизу; проводит рассылку листов для голосования членам Экспертного совета; созывает заседание Экспертного совета.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</w:p>
    <w:p w:rsidR="00AD247B" w:rsidRDefault="00AD247B" w:rsidP="00AD247B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D247B" w:rsidRDefault="00AD247B" w:rsidP="00AD247B">
      <w:pPr>
        <w:ind w:left="1140"/>
        <w:jc w:val="both"/>
        <w:rPr>
          <w:sz w:val="28"/>
          <w:szCs w:val="28"/>
        </w:rPr>
      </w:pPr>
    </w:p>
    <w:p w:rsidR="00AD247B" w:rsidRDefault="00AD247B" w:rsidP="00AD247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ОРГКОМИТЕТ</w:t>
      </w:r>
    </w:p>
    <w:p w:rsidR="00AD247B" w:rsidRDefault="00AD247B" w:rsidP="00AD247B">
      <w:pPr>
        <w:rPr>
          <w:sz w:val="28"/>
          <w:szCs w:val="28"/>
        </w:rPr>
      </w:pPr>
    </w:p>
    <w:p w:rsidR="00AD247B" w:rsidRDefault="00AD247B" w:rsidP="00AD247B">
      <w:pPr>
        <w:numPr>
          <w:ilvl w:val="0"/>
          <w:numId w:val="3"/>
        </w:numPr>
        <w:spacing w:line="480" w:lineRule="auto"/>
        <w:ind w:left="794" w:hanging="437"/>
        <w:jc w:val="both"/>
        <w:rPr>
          <w:sz w:val="28"/>
          <w:szCs w:val="28"/>
        </w:rPr>
      </w:pPr>
      <w:r>
        <w:rPr>
          <w:sz w:val="28"/>
          <w:szCs w:val="28"/>
        </w:rPr>
        <w:t>Макаров И.Ю.</w:t>
      </w:r>
    </w:p>
    <w:p w:rsidR="00AD247B" w:rsidRDefault="00AD247B" w:rsidP="00AD247B">
      <w:pPr>
        <w:numPr>
          <w:ilvl w:val="0"/>
          <w:numId w:val="3"/>
        </w:numPr>
        <w:spacing w:line="480" w:lineRule="auto"/>
        <w:ind w:left="794" w:hanging="437"/>
        <w:jc w:val="both"/>
        <w:rPr>
          <w:sz w:val="28"/>
          <w:szCs w:val="28"/>
        </w:rPr>
      </w:pPr>
      <w:r>
        <w:rPr>
          <w:sz w:val="28"/>
          <w:szCs w:val="28"/>
        </w:rPr>
        <w:t>Андриевская И.А.</w:t>
      </w:r>
    </w:p>
    <w:p w:rsidR="00AD247B" w:rsidRDefault="00AD247B" w:rsidP="00AD247B">
      <w:pPr>
        <w:numPr>
          <w:ilvl w:val="0"/>
          <w:numId w:val="3"/>
        </w:numPr>
        <w:spacing w:line="480" w:lineRule="auto"/>
        <w:ind w:left="794" w:hanging="437"/>
        <w:jc w:val="both"/>
        <w:rPr>
          <w:sz w:val="28"/>
          <w:szCs w:val="28"/>
        </w:rPr>
      </w:pPr>
      <w:r>
        <w:rPr>
          <w:sz w:val="28"/>
          <w:szCs w:val="28"/>
        </w:rPr>
        <w:t>Лоскутова Н.В.</w:t>
      </w:r>
    </w:p>
    <w:p w:rsidR="00AD247B" w:rsidRDefault="00AD247B" w:rsidP="00AD247B">
      <w:pPr>
        <w:numPr>
          <w:ilvl w:val="0"/>
          <w:numId w:val="3"/>
        </w:numPr>
        <w:spacing w:line="480" w:lineRule="auto"/>
        <w:ind w:left="794" w:hanging="437"/>
        <w:jc w:val="both"/>
        <w:rPr>
          <w:sz w:val="28"/>
          <w:szCs w:val="28"/>
        </w:rPr>
      </w:pPr>
      <w:r>
        <w:rPr>
          <w:sz w:val="28"/>
          <w:szCs w:val="28"/>
        </w:rPr>
        <w:t>Бердяева И.А.</w:t>
      </w:r>
    </w:p>
    <w:p w:rsidR="00AD247B" w:rsidRDefault="00AD247B" w:rsidP="00AD247B">
      <w:pPr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Савина Ю.С.</w:t>
      </w:r>
    </w:p>
    <w:p w:rsidR="00AD247B" w:rsidRDefault="00AD247B" w:rsidP="00AD247B">
      <w:pPr>
        <w:numPr>
          <w:ilvl w:val="0"/>
          <w:numId w:val="3"/>
        </w:numPr>
        <w:spacing w:line="480" w:lineRule="auto"/>
        <w:ind w:left="794" w:hanging="43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Горынина</w:t>
      </w:r>
      <w:proofErr w:type="spellEnd"/>
      <w:r>
        <w:rPr>
          <w:sz w:val="28"/>
          <w:szCs w:val="28"/>
        </w:rPr>
        <w:t xml:space="preserve"> О.Е.</w:t>
      </w:r>
    </w:p>
    <w:p w:rsidR="00AD247B" w:rsidRDefault="00AD247B" w:rsidP="00AD247B">
      <w:pPr>
        <w:spacing w:line="480" w:lineRule="auto"/>
        <w:jc w:val="both"/>
        <w:rPr>
          <w:sz w:val="28"/>
          <w:szCs w:val="28"/>
        </w:rPr>
      </w:pPr>
    </w:p>
    <w:p w:rsidR="00AD247B" w:rsidRDefault="00AD247B" w:rsidP="00AD247B">
      <w:pPr>
        <w:spacing w:line="480" w:lineRule="auto"/>
        <w:jc w:val="both"/>
        <w:rPr>
          <w:sz w:val="28"/>
          <w:szCs w:val="28"/>
        </w:rPr>
      </w:pPr>
    </w:p>
    <w:p w:rsidR="00AD247B" w:rsidRDefault="00AD247B" w:rsidP="00AD247B">
      <w:pPr>
        <w:ind w:left="1140"/>
        <w:jc w:val="center"/>
        <w:rPr>
          <w:b/>
          <w:sz w:val="28"/>
          <w:szCs w:val="28"/>
        </w:rPr>
      </w:pPr>
    </w:p>
    <w:p w:rsidR="00AD247B" w:rsidRDefault="00AD247B" w:rsidP="00AD247B">
      <w:pPr>
        <w:ind w:left="1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ЭКСПЕРТНЫЙ СОВЕТ</w:t>
      </w:r>
    </w:p>
    <w:p w:rsidR="00AD247B" w:rsidRDefault="00AD247B" w:rsidP="00AD247B">
      <w:pPr>
        <w:ind w:left="1140"/>
        <w:jc w:val="center"/>
        <w:rPr>
          <w:b/>
          <w:sz w:val="28"/>
          <w:szCs w:val="28"/>
        </w:rPr>
      </w:pPr>
    </w:p>
    <w:p w:rsidR="00AD247B" w:rsidRDefault="00AD247B" w:rsidP="00AD247B">
      <w:pPr>
        <w:ind w:left="1140"/>
        <w:jc w:val="both"/>
        <w:rPr>
          <w:sz w:val="28"/>
          <w:szCs w:val="28"/>
        </w:rPr>
      </w:pPr>
    </w:p>
    <w:p w:rsidR="00AD247B" w:rsidRDefault="00AD247B" w:rsidP="00AD247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Жуковец</w:t>
      </w:r>
      <w:proofErr w:type="spellEnd"/>
      <w:r>
        <w:rPr>
          <w:sz w:val="28"/>
          <w:szCs w:val="28"/>
        </w:rPr>
        <w:t xml:space="preserve"> И.В. – председатель</w:t>
      </w:r>
    </w:p>
    <w:p w:rsidR="00AD247B" w:rsidRDefault="00AD247B" w:rsidP="00AD2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Макаров И.Ю. – зам. председателя</w:t>
      </w:r>
    </w:p>
    <w:p w:rsidR="00AD247B" w:rsidRDefault="00AD247B" w:rsidP="00AD2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Меньшикова И.Г.</w:t>
      </w:r>
    </w:p>
    <w:p w:rsidR="00AD247B" w:rsidRDefault="00AD247B" w:rsidP="00AD2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Павленко В.И.</w:t>
      </w:r>
    </w:p>
    <w:p w:rsidR="00AD247B" w:rsidRDefault="00AD247B" w:rsidP="00AD2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Романцова Е.Б.</w:t>
      </w:r>
    </w:p>
    <w:p w:rsidR="00AD247B" w:rsidRDefault="00AD247B" w:rsidP="00AD247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Блоцкий</w:t>
      </w:r>
      <w:proofErr w:type="spellEnd"/>
      <w:r>
        <w:rPr>
          <w:sz w:val="28"/>
          <w:szCs w:val="28"/>
        </w:rPr>
        <w:t xml:space="preserve"> А.А.</w:t>
      </w:r>
    </w:p>
    <w:p w:rsidR="00AD247B" w:rsidRDefault="00AD247B" w:rsidP="00AD2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Войцеховский В.В.</w:t>
      </w:r>
    </w:p>
    <w:p w:rsidR="00AD247B" w:rsidRDefault="00AD247B" w:rsidP="00AD2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Володченко Н.П.</w:t>
      </w:r>
    </w:p>
    <w:p w:rsidR="00AD247B" w:rsidRDefault="00AD247B" w:rsidP="00AD2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Борозда И.В.</w:t>
      </w:r>
    </w:p>
    <w:p w:rsidR="00AD247B" w:rsidRDefault="00AD247B" w:rsidP="00AD24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Лысяк Д.С.</w:t>
      </w:r>
    </w:p>
    <w:p w:rsidR="00AD247B" w:rsidRDefault="00AD247B"/>
    <w:sectPr w:rsidR="00AD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E6C3B"/>
    <w:multiLevelType w:val="hybridMultilevel"/>
    <w:tmpl w:val="2BFA9ADA"/>
    <w:lvl w:ilvl="0" w:tplc="5F0A8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4549B"/>
    <w:multiLevelType w:val="multilevel"/>
    <w:tmpl w:val="997E1DD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57756C24"/>
    <w:multiLevelType w:val="hybridMultilevel"/>
    <w:tmpl w:val="9126D700"/>
    <w:lvl w:ilvl="0" w:tplc="209ED262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7B"/>
    <w:rsid w:val="00A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175EA-8F49-4788-8F1E-C415902E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2026-05-12T23:18:00Z</dcterms:created>
  <dcterms:modified xsi:type="dcterms:W3CDTF">2026-05-12T23:18:00Z</dcterms:modified>
</cp:coreProperties>
</file>