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E3" w:rsidRDefault="007B78D1" w:rsidP="007B78D1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58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экзаменационных вопросов</w:t>
      </w:r>
      <w:r w:rsidR="00F958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958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дисциплине Фтизиатрия</w:t>
      </w:r>
    </w:p>
    <w:p w:rsidR="007B78D1" w:rsidRPr="00F958E3" w:rsidRDefault="009C4099" w:rsidP="007B78D1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(с</w:t>
      </w:r>
      <w:r w:rsidR="007B78D1" w:rsidRPr="00F958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пециальность 31.05.02 Педиатрия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bookmarkStart w:id="0" w:name="_GoBack"/>
      <w:bookmarkEnd w:id="0"/>
    </w:p>
    <w:p w:rsidR="007B78D1" w:rsidRPr="00F958E3" w:rsidRDefault="007B78D1" w:rsidP="007B78D1">
      <w:pPr>
        <w:spacing w:after="0" w:line="240" w:lineRule="auto"/>
        <w:ind w:right="1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Методы раннего выявления туберкулеза у детей и подростков. Указать группы детей, направляемых на дообследование к фтизиопедиатру.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Методы раннего выявления туберкулеза у взрослых. Указать группы риска по туберкуле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Пути заражения туберкулезом. Источники заражения.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Виды туберкулиновых проб. Показания для применения туберкулиновых проб.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Методы выявления микобактерий туберкулеза.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Химиопрофилактика туберкулеза. Показания и методы.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Вакцинация и ревакцинация БЦЖ (характеристика вакцины, техника введения и доза вводимой вакцины, показания и противопоказания).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Методы дезинфекции при туберкулезе.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Работа в очаге туберкулезной инфекции.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Первичная туберкулезная инфекция и туберкулезная интоксикация у детей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Туберкулез внутригрудных лимфоузлов (бронхоаденит)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Первичный  туберкулезный  комплекс  (клиника,  диагностика,  осложнения,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Клинические признаки туберкулеза. Синдром туберкулезной интоксикации.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Обязательный диагностический минимум исследований на догоспитальном этапе при подозрении на туберкулез.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Милиарный  туберкулез  (клинические  варианты,  проявления,  диагностика, исходы).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Диссеминированный туберкулез легких (клинико-рентгенологические варианты, течение, осложнения, исходы, дифференциальная диагностика).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Очаговый туберкулез легких (клинико-рентгенологические варианты,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Инфильтративный туберкулез легких (частота, клинико-рентгенологические варианты, диагностика, дифференциальная диагностика)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Казеозная пневмония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Туберкуломы легких (характеристика туберкулом,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Кавернозный туберкулез легких (клинико-рентгенологическая характеристика,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Фиброзно-кавернозный туберкулез легких (клинико-рентгенологическая характеристика, диагностика, осложнения,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Цирротический туберкулез легких (рентгенологические варианты, 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Сухой плеврит туберкулезной этиологии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37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Экссудативный  плеврит  туберкулезной  этиологии  (клиника, 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Туберкулез верхних дыхательных путей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lastRenderedPageBreak/>
        <w:t>Спонтанный пневмоторакс (клиника, диагностика,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Легочное кровотечение при туберкулезе – механизм возникновения, дифференциальная диагностика от желудочного, пищеводного кровотечения.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Общие принцип лечения больных туберкулезом.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Критерии активности туберкулеза.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Лечение больных с впервые выявленным туберкулезом.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Критерии клинического излечения туберкулеза.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Показания и противопоказания для гормонотерапии при туберкулезе.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Механизм лечебного действия коллапсотерапии, показания и противопоказания для искусственного пневмоторакса и пневмоперитонеума.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Туберкулезный менингит. Менингоэнцефалит (клиника, диагностика, осложнения,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Туберкулез периферических лимфоузлов.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Туберкулез костей и суставов (спондилит, коксит, гонит).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Саркоидоз легких (клиника, лечение).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58E3">
        <w:rPr>
          <w:rFonts w:ascii="Times New Roman" w:hAnsi="Times New Roman" w:cs="Times New Roman"/>
          <w:sz w:val="28"/>
          <w:szCs w:val="28"/>
        </w:rPr>
        <w:t>уберкулез мочевыделительной системы (клинические варианты, диагностика, лечение)</w:t>
      </w:r>
    </w:p>
    <w:p w:rsidR="007B78D1" w:rsidRPr="00F958E3" w:rsidRDefault="007B78D1" w:rsidP="00F958E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958E3">
        <w:rPr>
          <w:rFonts w:ascii="Times New Roman" w:hAnsi="Times New Roman" w:cs="Times New Roman"/>
          <w:sz w:val="28"/>
          <w:szCs w:val="28"/>
        </w:rPr>
        <w:t>Неотложная терапия легочных кровотечений (кровохарканье) при туберкулезе легких.</w:t>
      </w:r>
    </w:p>
    <w:p w:rsidR="000107AA" w:rsidRPr="00F958E3" w:rsidRDefault="000107AA">
      <w:pPr>
        <w:rPr>
          <w:sz w:val="28"/>
          <w:szCs w:val="28"/>
        </w:rPr>
      </w:pPr>
    </w:p>
    <w:sectPr w:rsidR="000107AA" w:rsidRPr="00F958E3" w:rsidSect="00834728">
      <w:pgSz w:w="1190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C41"/>
    <w:multiLevelType w:val="hybridMultilevel"/>
    <w:tmpl w:val="84B2447A"/>
    <w:lvl w:ilvl="0" w:tplc="2B54B2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2AC4132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4B8B"/>
    <w:multiLevelType w:val="multilevel"/>
    <w:tmpl w:val="5894A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3012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1"/>
    <w:rsid w:val="000107AA"/>
    <w:rsid w:val="00687AAB"/>
    <w:rsid w:val="007B78D1"/>
    <w:rsid w:val="009C4099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5</cp:revision>
  <dcterms:created xsi:type="dcterms:W3CDTF">2023-01-13T03:10:00Z</dcterms:created>
  <dcterms:modified xsi:type="dcterms:W3CDTF">2023-01-13T08:35:00Z</dcterms:modified>
</cp:coreProperties>
</file>