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8FF" w:rsidRDefault="00117A1B" w:rsidP="000658FF">
      <w:pPr>
        <w:spacing w:after="5" w:line="271" w:lineRule="auto"/>
        <w:jc w:val="center"/>
        <w:rPr>
          <w:rFonts w:eastAsia="Times New Roman"/>
          <w:b/>
        </w:rPr>
      </w:pPr>
      <w:r>
        <w:rPr>
          <w:rFonts w:eastAsia="Times New Roman"/>
          <w:b/>
        </w:rPr>
        <w:t>Критерии оценивания результатов обучения по дисциплине</w:t>
      </w:r>
    </w:p>
    <w:p w:rsidR="00117A1B" w:rsidRDefault="00117A1B" w:rsidP="000658FF">
      <w:pPr>
        <w:spacing w:after="5" w:line="271" w:lineRule="auto"/>
        <w:jc w:val="center"/>
      </w:pPr>
      <w:r>
        <w:rPr>
          <w:rFonts w:eastAsia="Times New Roman"/>
          <w:b/>
        </w:rPr>
        <w:t>«Лучевая диагностика»</w:t>
      </w:r>
    </w:p>
    <w:p w:rsidR="00117A1B" w:rsidRDefault="00117A1B" w:rsidP="000658FF">
      <w:pPr>
        <w:spacing w:after="5" w:line="352" w:lineRule="auto"/>
        <w:ind w:right="242"/>
        <w:jc w:val="center"/>
      </w:pPr>
      <w:r>
        <w:rPr>
          <w:rFonts w:eastAsia="Times New Roman"/>
          <w:b/>
        </w:rPr>
        <w:t>(специальность 31.05.02 Педиатрия)</w:t>
      </w:r>
    </w:p>
    <w:p w:rsidR="00540404" w:rsidRDefault="00117A1B" w:rsidP="00540404">
      <w:pPr>
        <w:ind w:right="242"/>
      </w:pPr>
      <w:r>
        <w:t xml:space="preserve">Основой для определения уровня знаний, умений, навыков являются критерии оценивания - полнота и правильность: </w:t>
      </w:r>
    </w:p>
    <w:p w:rsidR="00117A1B" w:rsidRDefault="00117A1B" w:rsidP="00540404">
      <w:pPr>
        <w:ind w:right="242"/>
      </w:pPr>
      <w:r>
        <w:t>-</w:t>
      </w:r>
      <w:r>
        <w:rPr>
          <w:rFonts w:ascii="Arial" w:eastAsia="Arial" w:hAnsi="Arial" w:cs="Arial"/>
        </w:rPr>
        <w:t xml:space="preserve"> </w:t>
      </w:r>
      <w:r>
        <w:t xml:space="preserve">правильный, точный ответ; </w:t>
      </w:r>
    </w:p>
    <w:p w:rsidR="00117A1B" w:rsidRDefault="00117A1B" w:rsidP="00540404">
      <w:pPr>
        <w:ind w:right="79"/>
      </w:pPr>
      <w:r>
        <w:t>-</w:t>
      </w:r>
      <w:r>
        <w:rPr>
          <w:rFonts w:ascii="Arial" w:eastAsia="Arial" w:hAnsi="Arial" w:cs="Arial"/>
        </w:rPr>
        <w:t xml:space="preserve"> </w:t>
      </w:r>
      <w:r>
        <w:t xml:space="preserve">правильный, но неполный или неточный ответ; </w:t>
      </w:r>
    </w:p>
    <w:p w:rsidR="00117A1B" w:rsidRDefault="00117A1B" w:rsidP="00540404">
      <w:pPr>
        <w:ind w:right="79"/>
      </w:pPr>
      <w:r>
        <w:t>-</w:t>
      </w:r>
      <w:r>
        <w:rPr>
          <w:rFonts w:ascii="Arial" w:eastAsia="Arial" w:hAnsi="Arial" w:cs="Arial"/>
        </w:rPr>
        <w:t xml:space="preserve"> </w:t>
      </w:r>
      <w:r>
        <w:t>неправильный ответ</w:t>
      </w:r>
      <w:r w:rsidR="00540404">
        <w:t>.</w:t>
      </w:r>
    </w:p>
    <w:p w:rsidR="00540404" w:rsidRDefault="00540404" w:rsidP="00540404">
      <w:pPr>
        <w:ind w:right="79"/>
      </w:pPr>
    </w:p>
    <w:p w:rsidR="00540404" w:rsidRPr="0097718C" w:rsidRDefault="00540404" w:rsidP="00540404">
      <w:pPr>
        <w:ind w:hanging="709"/>
        <w:jc w:val="center"/>
        <w:rPr>
          <w:rFonts w:eastAsia="Times New Roman"/>
          <w:b/>
          <w:lang w:eastAsia="ru-RU"/>
        </w:rPr>
      </w:pPr>
      <w:r w:rsidRPr="0097718C">
        <w:rPr>
          <w:rFonts w:eastAsia="Times New Roman"/>
          <w:b/>
          <w:lang w:eastAsia="ru-RU"/>
        </w:rPr>
        <w:t>Распределение отметок на практических занятиях</w:t>
      </w:r>
    </w:p>
    <w:p w:rsidR="00540404" w:rsidRPr="0097718C" w:rsidRDefault="00540404" w:rsidP="00540404">
      <w:pPr>
        <w:ind w:hanging="709"/>
        <w:jc w:val="center"/>
        <w:rPr>
          <w:rFonts w:eastAsia="Times New Roman"/>
          <w:b/>
          <w:lang w:eastAsia="ru-RU"/>
        </w:rPr>
      </w:pPr>
      <w:r w:rsidRPr="0097718C">
        <w:rPr>
          <w:rFonts w:eastAsia="Times New Roman"/>
          <w:b/>
          <w:lang w:val="en-US" w:eastAsia="ru-RU"/>
        </w:rPr>
        <w:t>VI</w:t>
      </w:r>
      <w:r w:rsidRPr="0097718C">
        <w:rPr>
          <w:rFonts w:eastAsia="Times New Roman"/>
          <w:b/>
          <w:lang w:eastAsia="ru-RU"/>
        </w:rPr>
        <w:t xml:space="preserve"> семестр</w:t>
      </w:r>
    </w:p>
    <w:p w:rsidR="00540404" w:rsidRPr="007446DA" w:rsidRDefault="00540404" w:rsidP="00540404">
      <w:pPr>
        <w:ind w:hanging="709"/>
        <w:jc w:val="center"/>
        <w:rPr>
          <w:rFonts w:eastAsia="Times New Roman"/>
          <w:b/>
          <w:sz w:val="22"/>
          <w:szCs w:val="22"/>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701"/>
        <w:gridCol w:w="992"/>
        <w:gridCol w:w="1843"/>
      </w:tblGrid>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w:t>
            </w:r>
          </w:p>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п/п</w:t>
            </w:r>
          </w:p>
        </w:tc>
        <w:tc>
          <w:tcPr>
            <w:tcW w:w="2410"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Тема практического занятия</w:t>
            </w:r>
          </w:p>
        </w:tc>
        <w:tc>
          <w:tcPr>
            <w:tcW w:w="1701"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Pr>
                <w:rFonts w:eastAsia="Times New Roman"/>
                <w:b/>
                <w:sz w:val="22"/>
                <w:szCs w:val="22"/>
                <w:lang w:eastAsia="ru-RU"/>
              </w:rPr>
              <w:t>Теоретичес</w:t>
            </w:r>
            <w:r w:rsidRPr="007446DA">
              <w:rPr>
                <w:rFonts w:eastAsia="Times New Roman"/>
                <w:b/>
                <w:sz w:val="22"/>
                <w:szCs w:val="22"/>
                <w:lang w:eastAsia="ru-RU"/>
              </w:rPr>
              <w:t>кая часть</w:t>
            </w:r>
          </w:p>
        </w:tc>
        <w:tc>
          <w:tcPr>
            <w:tcW w:w="1701"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Практическая часть</w:t>
            </w:r>
          </w:p>
        </w:tc>
        <w:tc>
          <w:tcPr>
            <w:tcW w:w="992"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Общая оценка</w:t>
            </w:r>
          </w:p>
        </w:tc>
        <w:tc>
          <w:tcPr>
            <w:tcW w:w="1843"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Формы контроля</w:t>
            </w: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1</w:t>
            </w:r>
          </w:p>
        </w:tc>
        <w:tc>
          <w:tcPr>
            <w:tcW w:w="2410" w:type="dxa"/>
            <w:shd w:val="clear" w:color="auto" w:fill="auto"/>
            <w:vAlign w:val="center"/>
            <w:hideMark/>
          </w:tcPr>
          <w:p w:rsidR="000658FF" w:rsidRPr="002A02C9" w:rsidRDefault="000658FF" w:rsidP="00186E9E">
            <w:pPr>
              <w:jc w:val="center"/>
              <w:rPr>
                <w:rFonts w:eastAsia="Times New Roman"/>
                <w:sz w:val="22"/>
                <w:szCs w:val="22"/>
                <w:lang w:eastAsia="ru-RU"/>
              </w:rPr>
            </w:pPr>
            <w:r w:rsidRPr="002A02C9">
              <w:rPr>
                <w:sz w:val="22"/>
                <w:szCs w:val="22"/>
              </w:rPr>
              <w:t>Принципы и методы традиционной рентгенодиагностики</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val="restart"/>
            <w:tcBorders>
              <w:top w:val="single" w:sz="4" w:space="0" w:color="auto"/>
              <w:left w:val="single" w:sz="4" w:space="0" w:color="auto"/>
              <w:right w:val="single" w:sz="4" w:space="0" w:color="auto"/>
            </w:tcBorders>
          </w:tcPr>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Pr="007446DA" w:rsidRDefault="000658FF" w:rsidP="000658FF">
            <w:pPr>
              <w:autoSpaceDE w:val="0"/>
              <w:autoSpaceDN w:val="0"/>
              <w:adjustRightInd w:val="0"/>
              <w:ind w:left="34" w:right="-57"/>
              <w:rPr>
                <w:rFonts w:eastAsia="Calibri"/>
                <w:b/>
                <w:sz w:val="22"/>
                <w:szCs w:val="22"/>
                <w:lang w:eastAsia="en-US"/>
              </w:rPr>
            </w:pPr>
            <w:r w:rsidRPr="007446DA">
              <w:rPr>
                <w:rFonts w:eastAsia="Calibri"/>
                <w:b/>
                <w:sz w:val="22"/>
                <w:szCs w:val="22"/>
                <w:lang w:eastAsia="en-US"/>
              </w:rPr>
              <w:t>Теоретическая часть</w:t>
            </w:r>
          </w:p>
          <w:p w:rsidR="000658FF" w:rsidRPr="007446DA" w:rsidRDefault="000658FF" w:rsidP="000658FF">
            <w:pPr>
              <w:autoSpaceDE w:val="0"/>
              <w:autoSpaceDN w:val="0"/>
              <w:adjustRightInd w:val="0"/>
              <w:ind w:left="34" w:right="-57"/>
              <w:rPr>
                <w:rFonts w:eastAsia="Calibri"/>
                <w:sz w:val="22"/>
                <w:szCs w:val="22"/>
                <w:lang w:eastAsia="en-US"/>
              </w:rPr>
            </w:pPr>
            <w:r>
              <w:rPr>
                <w:rFonts w:eastAsia="Calibri"/>
                <w:sz w:val="22"/>
                <w:szCs w:val="22"/>
                <w:lang w:eastAsia="en-US"/>
              </w:rPr>
              <w:t xml:space="preserve">- </w:t>
            </w:r>
            <w:r w:rsidRPr="007446DA">
              <w:rPr>
                <w:rFonts w:eastAsia="Calibri"/>
                <w:sz w:val="22"/>
                <w:szCs w:val="22"/>
                <w:lang w:eastAsia="en-US"/>
              </w:rPr>
              <w:t xml:space="preserve">Устный или письменный опрос </w:t>
            </w:r>
          </w:p>
          <w:p w:rsidR="000658FF" w:rsidRPr="007446DA" w:rsidRDefault="000658FF" w:rsidP="000658FF">
            <w:pPr>
              <w:autoSpaceDE w:val="0"/>
              <w:autoSpaceDN w:val="0"/>
              <w:adjustRightInd w:val="0"/>
              <w:ind w:left="34" w:right="-57"/>
              <w:rPr>
                <w:rFonts w:eastAsia="Calibri"/>
                <w:sz w:val="22"/>
                <w:szCs w:val="22"/>
                <w:lang w:eastAsia="en-US"/>
              </w:rPr>
            </w:pPr>
            <w:r w:rsidRPr="007446DA">
              <w:rPr>
                <w:rFonts w:eastAsia="Calibri"/>
                <w:sz w:val="22"/>
                <w:szCs w:val="22"/>
                <w:lang w:eastAsia="en-US"/>
              </w:rPr>
              <w:t>-Тестовые задания, в том числе компьютерные</w:t>
            </w:r>
          </w:p>
          <w:p w:rsidR="000658FF" w:rsidRPr="007446DA" w:rsidRDefault="000658FF" w:rsidP="000658FF">
            <w:pPr>
              <w:autoSpaceDE w:val="0"/>
              <w:autoSpaceDN w:val="0"/>
              <w:adjustRightInd w:val="0"/>
              <w:ind w:left="34" w:right="-57"/>
              <w:rPr>
                <w:rFonts w:eastAsia="Calibri"/>
                <w:sz w:val="22"/>
                <w:szCs w:val="22"/>
                <w:lang w:eastAsia="en-US"/>
              </w:rPr>
            </w:pPr>
            <w:r w:rsidRPr="007446DA">
              <w:rPr>
                <w:rFonts w:eastAsia="Calibri"/>
                <w:sz w:val="22"/>
                <w:szCs w:val="22"/>
                <w:lang w:eastAsia="en-US"/>
              </w:rPr>
              <w:t xml:space="preserve"> </w:t>
            </w:r>
          </w:p>
          <w:p w:rsidR="000658FF" w:rsidRPr="007446DA" w:rsidRDefault="000658FF" w:rsidP="000658FF">
            <w:pPr>
              <w:autoSpaceDE w:val="0"/>
              <w:autoSpaceDN w:val="0"/>
              <w:adjustRightInd w:val="0"/>
              <w:ind w:left="34" w:right="-57"/>
              <w:rPr>
                <w:rFonts w:eastAsia="Calibri"/>
                <w:sz w:val="22"/>
                <w:szCs w:val="22"/>
                <w:lang w:eastAsia="en-US"/>
              </w:rPr>
            </w:pPr>
            <w:r w:rsidRPr="007446DA">
              <w:rPr>
                <w:rFonts w:eastAsia="Calibri"/>
                <w:b/>
                <w:bCs/>
                <w:sz w:val="22"/>
                <w:szCs w:val="22"/>
                <w:lang w:eastAsia="en-US"/>
              </w:rPr>
              <w:t xml:space="preserve">Практическая часть </w:t>
            </w:r>
          </w:p>
          <w:p w:rsidR="000658FF" w:rsidRDefault="000658FF" w:rsidP="000658FF">
            <w:pPr>
              <w:autoSpaceDE w:val="0"/>
              <w:autoSpaceDN w:val="0"/>
              <w:adjustRightInd w:val="0"/>
              <w:ind w:left="34" w:right="-57"/>
              <w:rPr>
                <w:rFonts w:eastAsia="Calibri"/>
                <w:sz w:val="22"/>
                <w:szCs w:val="22"/>
                <w:lang w:eastAsia="en-US"/>
              </w:rPr>
            </w:pPr>
            <w:r>
              <w:rPr>
                <w:rFonts w:eastAsia="Calibri"/>
                <w:sz w:val="22"/>
                <w:szCs w:val="22"/>
                <w:lang w:eastAsia="en-US"/>
              </w:rPr>
              <w:t>- Собеседование по ситуацион</w:t>
            </w:r>
            <w:r w:rsidRPr="007446DA">
              <w:rPr>
                <w:rFonts w:eastAsia="Calibri"/>
                <w:sz w:val="22"/>
                <w:szCs w:val="22"/>
                <w:lang w:eastAsia="en-US"/>
              </w:rPr>
              <w:t>ным задачам</w:t>
            </w:r>
          </w:p>
          <w:p w:rsidR="000658FF" w:rsidRDefault="000658FF" w:rsidP="000658FF">
            <w:pPr>
              <w:autoSpaceDE w:val="0"/>
              <w:autoSpaceDN w:val="0"/>
              <w:adjustRightInd w:val="0"/>
              <w:ind w:left="34" w:right="-57"/>
              <w:rPr>
                <w:rFonts w:eastAsia="Calibri"/>
                <w:sz w:val="22"/>
                <w:szCs w:val="22"/>
                <w:lang w:eastAsia="en-US"/>
              </w:rPr>
            </w:pPr>
            <w:r>
              <w:rPr>
                <w:rFonts w:eastAsia="Calibri"/>
                <w:sz w:val="22"/>
                <w:szCs w:val="22"/>
                <w:lang w:eastAsia="en-US"/>
              </w:rPr>
              <w:t>- П</w:t>
            </w:r>
            <w:r w:rsidRPr="007446DA">
              <w:rPr>
                <w:rFonts w:eastAsia="Calibri"/>
                <w:sz w:val="22"/>
                <w:szCs w:val="22"/>
                <w:lang w:eastAsia="en-US"/>
              </w:rPr>
              <w:t xml:space="preserve">роверка умения чтения рентгенограмм, эхограмм, </w:t>
            </w:r>
            <w:proofErr w:type="spellStart"/>
            <w:r w:rsidRPr="007446DA">
              <w:rPr>
                <w:rFonts w:eastAsia="Calibri"/>
                <w:sz w:val="22"/>
                <w:szCs w:val="22"/>
                <w:lang w:eastAsia="en-US"/>
              </w:rPr>
              <w:t>сцинтиграм</w:t>
            </w:r>
            <w:r w:rsidR="0097718C">
              <w:rPr>
                <w:rFonts w:eastAsia="Calibri"/>
                <w:sz w:val="22"/>
                <w:szCs w:val="22"/>
                <w:lang w:eastAsia="en-US"/>
              </w:rPr>
              <w:t>м</w:t>
            </w:r>
            <w:proofErr w:type="spellEnd"/>
            <w:r w:rsidRPr="007446DA">
              <w:rPr>
                <w:rFonts w:eastAsia="Calibri"/>
                <w:sz w:val="22"/>
                <w:szCs w:val="22"/>
                <w:lang w:eastAsia="en-US"/>
              </w:rPr>
              <w:t xml:space="preserve">, </w:t>
            </w:r>
          </w:p>
          <w:p w:rsidR="000658FF" w:rsidRPr="007446DA" w:rsidRDefault="000658FF" w:rsidP="000658FF">
            <w:pPr>
              <w:autoSpaceDE w:val="0"/>
              <w:autoSpaceDN w:val="0"/>
              <w:adjustRightInd w:val="0"/>
              <w:ind w:left="34" w:right="-57"/>
              <w:rPr>
                <w:rFonts w:eastAsia="Calibri"/>
                <w:sz w:val="22"/>
                <w:szCs w:val="22"/>
                <w:lang w:eastAsia="en-US"/>
              </w:rPr>
            </w:pPr>
            <w:r w:rsidRPr="007446DA">
              <w:rPr>
                <w:rFonts w:eastAsia="Calibri"/>
                <w:sz w:val="22"/>
                <w:szCs w:val="22"/>
                <w:lang w:eastAsia="en-US"/>
              </w:rPr>
              <w:t xml:space="preserve">КТ и МРТ грамм </w:t>
            </w:r>
          </w:p>
          <w:p w:rsidR="000658FF" w:rsidRPr="007446DA" w:rsidRDefault="000658FF" w:rsidP="00186E9E">
            <w:pPr>
              <w:autoSpaceDE w:val="0"/>
              <w:autoSpaceDN w:val="0"/>
              <w:adjustRightInd w:val="0"/>
              <w:ind w:left="-57" w:right="-57"/>
              <w:jc w:val="both"/>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w:t>
            </w:r>
          </w:p>
        </w:tc>
        <w:tc>
          <w:tcPr>
            <w:tcW w:w="2410" w:type="dxa"/>
            <w:shd w:val="clear" w:color="auto" w:fill="auto"/>
            <w:vAlign w:val="center"/>
          </w:tcPr>
          <w:p w:rsidR="000658FF" w:rsidRPr="002A02C9" w:rsidRDefault="000658FF" w:rsidP="00186E9E">
            <w:pPr>
              <w:snapToGrid w:val="0"/>
              <w:jc w:val="center"/>
              <w:rPr>
                <w:rFonts w:eastAsia="Times New Roman"/>
                <w:spacing w:val="2"/>
                <w:sz w:val="22"/>
                <w:szCs w:val="22"/>
                <w:lang w:eastAsia="ru-RU"/>
              </w:rPr>
            </w:pPr>
            <w:r w:rsidRPr="002A02C9">
              <w:rPr>
                <w:rFonts w:eastAsia="Times New Roman"/>
                <w:spacing w:val="5"/>
                <w:sz w:val="22"/>
                <w:szCs w:val="22"/>
                <w:lang w:eastAsia="ru-RU"/>
              </w:rPr>
              <w:t>Принципы и методы современных методов лучевой диагностики.</w:t>
            </w:r>
          </w:p>
        </w:tc>
        <w:tc>
          <w:tcPr>
            <w:tcW w:w="1701" w:type="dxa"/>
            <w:tcBorders>
              <w:top w:val="single" w:sz="4" w:space="0" w:color="auto"/>
              <w:left w:val="single" w:sz="4" w:space="0" w:color="auto"/>
              <w:bottom w:val="single" w:sz="4" w:space="0" w:color="auto"/>
              <w:right w:val="single" w:sz="4" w:space="0" w:color="auto"/>
            </w:tcBorders>
            <w:hideMark/>
          </w:tcPr>
          <w:p w:rsidR="000658FF" w:rsidRPr="002A02C9" w:rsidRDefault="000658FF" w:rsidP="00186E9E">
            <w:pPr>
              <w:jc w:val="center"/>
              <w:rPr>
                <w:rFonts w:eastAsia="Times New Roman"/>
                <w:sz w:val="22"/>
                <w:szCs w:val="22"/>
                <w:lang w:eastAsia="ru-RU"/>
              </w:rPr>
            </w:pPr>
            <w:r w:rsidRPr="002A02C9">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2A02C9" w:rsidRDefault="000658FF" w:rsidP="00186E9E">
            <w:pPr>
              <w:jc w:val="center"/>
              <w:rPr>
                <w:rFonts w:eastAsia="Times New Roman"/>
                <w:sz w:val="22"/>
                <w:szCs w:val="22"/>
                <w:lang w:eastAsia="ru-RU"/>
              </w:rPr>
            </w:pPr>
            <w:r w:rsidRPr="002A02C9">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2A02C9" w:rsidRDefault="000658FF" w:rsidP="00186E9E">
            <w:pPr>
              <w:jc w:val="center"/>
              <w:rPr>
                <w:rFonts w:eastAsia="Times New Roman"/>
                <w:sz w:val="22"/>
                <w:szCs w:val="22"/>
                <w:lang w:eastAsia="ru-RU"/>
              </w:rPr>
            </w:pPr>
            <w:r w:rsidRPr="002A02C9">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3</w:t>
            </w:r>
          </w:p>
        </w:tc>
        <w:tc>
          <w:tcPr>
            <w:tcW w:w="2410" w:type="dxa"/>
            <w:shd w:val="clear" w:color="auto" w:fill="auto"/>
            <w:vAlign w:val="center"/>
            <w:hideMark/>
          </w:tcPr>
          <w:p w:rsidR="000658FF" w:rsidRPr="002A02C9" w:rsidRDefault="000658FF" w:rsidP="00186E9E">
            <w:pPr>
              <w:widowControl w:val="0"/>
              <w:tabs>
                <w:tab w:val="left" w:pos="915"/>
              </w:tabs>
              <w:spacing w:after="267" w:line="274" w:lineRule="exact"/>
              <w:jc w:val="center"/>
              <w:rPr>
                <w:rFonts w:eastAsia="Times New Roman"/>
                <w:lang w:eastAsia="ru-RU" w:bidi="ru-RU"/>
              </w:rPr>
            </w:pPr>
            <w:r w:rsidRPr="002A02C9">
              <w:rPr>
                <w:rFonts w:eastAsia="Times New Roman"/>
                <w:spacing w:val="5"/>
                <w:sz w:val="22"/>
                <w:szCs w:val="22"/>
                <w:lang w:eastAsia="ru-RU"/>
              </w:rPr>
              <w:t>Лучевая диагностика повреждений и заболеваний опорно-двигательной системы</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tcPr>
          <w:p w:rsidR="000658FF" w:rsidRPr="007446DA" w:rsidRDefault="000658FF" w:rsidP="00186E9E">
            <w:pPr>
              <w:jc w:val="center"/>
              <w:rPr>
                <w:rFonts w:eastAsia="Times New Roman"/>
                <w:sz w:val="22"/>
                <w:szCs w:val="22"/>
                <w:lang w:eastAsia="ru-RU"/>
              </w:rPr>
            </w:pPr>
          </w:p>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4</w:t>
            </w:r>
          </w:p>
        </w:tc>
        <w:tc>
          <w:tcPr>
            <w:tcW w:w="2410" w:type="dxa"/>
            <w:shd w:val="clear" w:color="auto" w:fill="auto"/>
            <w:vAlign w:val="center"/>
            <w:hideMark/>
          </w:tcPr>
          <w:p w:rsidR="000658FF" w:rsidRPr="002A02C9" w:rsidRDefault="000658FF" w:rsidP="00186E9E">
            <w:pPr>
              <w:widowControl w:val="0"/>
              <w:tabs>
                <w:tab w:val="left" w:pos="915"/>
              </w:tabs>
              <w:spacing w:after="267" w:line="274" w:lineRule="exact"/>
              <w:jc w:val="center"/>
              <w:rPr>
                <w:rFonts w:eastAsia="Times New Roman"/>
                <w:lang w:eastAsia="ru-RU" w:bidi="ru-RU"/>
              </w:rPr>
            </w:pPr>
            <w:r w:rsidRPr="002A02C9">
              <w:rPr>
                <w:rFonts w:eastAsia="Times New Roman"/>
                <w:sz w:val="22"/>
                <w:szCs w:val="22"/>
                <w:lang w:eastAsia="ru-RU"/>
              </w:rPr>
              <w:t>Лучевая диагностика заболеваний легких и диафрагмы</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5</w:t>
            </w:r>
          </w:p>
        </w:tc>
        <w:tc>
          <w:tcPr>
            <w:tcW w:w="2410" w:type="dxa"/>
            <w:shd w:val="clear" w:color="auto" w:fill="auto"/>
            <w:vAlign w:val="center"/>
            <w:hideMark/>
          </w:tcPr>
          <w:p w:rsidR="000658FF" w:rsidRPr="002A02C9" w:rsidRDefault="000658FF" w:rsidP="00186E9E">
            <w:pPr>
              <w:widowControl w:val="0"/>
              <w:tabs>
                <w:tab w:val="left" w:pos="915"/>
              </w:tabs>
              <w:spacing w:after="267" w:line="274" w:lineRule="exact"/>
              <w:jc w:val="center"/>
              <w:rPr>
                <w:rFonts w:eastAsia="Times New Roman"/>
                <w:lang w:eastAsia="ru-RU" w:bidi="ru-RU"/>
              </w:rPr>
            </w:pPr>
            <w:r w:rsidRPr="002A02C9">
              <w:rPr>
                <w:rFonts w:eastAsia="Times New Roman"/>
                <w:sz w:val="22"/>
                <w:szCs w:val="22"/>
                <w:lang w:eastAsia="ru-RU"/>
              </w:rPr>
              <w:t>Лучевая диагностика заболеваний сердечно-сосудистой системы.</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6</w:t>
            </w:r>
          </w:p>
        </w:tc>
        <w:tc>
          <w:tcPr>
            <w:tcW w:w="2410" w:type="dxa"/>
            <w:shd w:val="clear" w:color="auto" w:fill="auto"/>
            <w:vAlign w:val="center"/>
            <w:hideMark/>
          </w:tcPr>
          <w:p w:rsidR="000658FF" w:rsidRPr="002A02C9" w:rsidRDefault="000658FF" w:rsidP="00186E9E">
            <w:pPr>
              <w:shd w:val="clear" w:color="auto" w:fill="FFFFFF"/>
              <w:snapToGrid w:val="0"/>
              <w:jc w:val="center"/>
              <w:rPr>
                <w:rFonts w:eastAsia="Times New Roman"/>
                <w:spacing w:val="6"/>
                <w:sz w:val="22"/>
                <w:szCs w:val="22"/>
                <w:lang w:eastAsia="ru-RU"/>
              </w:rPr>
            </w:pPr>
            <w:r w:rsidRPr="002A02C9">
              <w:rPr>
                <w:rFonts w:eastAsia="Times New Roman"/>
                <w:spacing w:val="6"/>
                <w:sz w:val="22"/>
                <w:szCs w:val="22"/>
                <w:lang w:eastAsia="ru-RU"/>
              </w:rPr>
              <w:t>Лучевая диагностика заболеваний органов пищеварения</w:t>
            </w:r>
          </w:p>
          <w:p w:rsidR="000658FF" w:rsidRPr="002A02C9" w:rsidRDefault="000658FF" w:rsidP="00186E9E">
            <w:pPr>
              <w:snapToGrid w:val="0"/>
              <w:jc w:val="center"/>
              <w:rPr>
                <w:rFonts w:eastAsia="Times New Roman"/>
                <w:spacing w:val="6"/>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7</w:t>
            </w:r>
          </w:p>
        </w:tc>
        <w:tc>
          <w:tcPr>
            <w:tcW w:w="2410" w:type="dxa"/>
            <w:shd w:val="clear" w:color="auto" w:fill="auto"/>
            <w:vAlign w:val="center"/>
            <w:hideMark/>
          </w:tcPr>
          <w:p w:rsidR="000658FF" w:rsidRPr="002A02C9" w:rsidRDefault="000658FF" w:rsidP="00186E9E">
            <w:pPr>
              <w:shd w:val="clear" w:color="auto" w:fill="FFFFFF"/>
              <w:snapToGrid w:val="0"/>
              <w:jc w:val="center"/>
              <w:rPr>
                <w:rFonts w:eastAsia="Times New Roman"/>
                <w:spacing w:val="6"/>
                <w:sz w:val="22"/>
                <w:szCs w:val="22"/>
                <w:lang w:eastAsia="ru-RU"/>
              </w:rPr>
            </w:pPr>
            <w:r w:rsidRPr="002A02C9">
              <w:rPr>
                <w:rFonts w:eastAsia="Times New Roman"/>
                <w:spacing w:val="6"/>
                <w:sz w:val="22"/>
                <w:szCs w:val="22"/>
                <w:lang w:eastAsia="ru-RU"/>
              </w:rPr>
              <w:t>Лучевая диагностика заболеваний органов пищеварения</w:t>
            </w:r>
          </w:p>
          <w:p w:rsidR="000658FF" w:rsidRPr="002A02C9" w:rsidRDefault="000658FF" w:rsidP="00186E9E">
            <w:pPr>
              <w:snapToGrid w:val="0"/>
              <w:jc w:val="center"/>
              <w:rPr>
                <w:rFonts w:eastAsia="Times New Roman"/>
                <w:spacing w:val="6"/>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8</w:t>
            </w:r>
          </w:p>
        </w:tc>
        <w:tc>
          <w:tcPr>
            <w:tcW w:w="2410" w:type="dxa"/>
            <w:shd w:val="clear" w:color="auto" w:fill="auto"/>
            <w:vAlign w:val="center"/>
            <w:hideMark/>
          </w:tcPr>
          <w:p w:rsidR="000658FF" w:rsidRPr="002A02C9" w:rsidRDefault="000658FF" w:rsidP="00186E9E">
            <w:pPr>
              <w:snapToGrid w:val="0"/>
              <w:jc w:val="center"/>
              <w:rPr>
                <w:rFonts w:eastAsia="Times New Roman"/>
                <w:spacing w:val="-1"/>
                <w:sz w:val="22"/>
                <w:szCs w:val="22"/>
                <w:lang w:eastAsia="ru-RU"/>
              </w:rPr>
            </w:pPr>
            <w:r w:rsidRPr="002A02C9">
              <w:rPr>
                <w:rFonts w:eastAsia="Times New Roman"/>
                <w:sz w:val="22"/>
                <w:szCs w:val="22"/>
                <w:lang w:eastAsia="ru-RU"/>
              </w:rPr>
              <w:t>Лучевая диагностика заболеваний мочеполовой системы.</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9</w:t>
            </w:r>
          </w:p>
        </w:tc>
        <w:tc>
          <w:tcPr>
            <w:tcW w:w="2410" w:type="dxa"/>
            <w:shd w:val="clear" w:color="auto" w:fill="auto"/>
            <w:vAlign w:val="center"/>
            <w:hideMark/>
          </w:tcPr>
          <w:p w:rsidR="000658FF" w:rsidRPr="002A02C9" w:rsidRDefault="000658FF" w:rsidP="00186E9E">
            <w:pPr>
              <w:snapToGrid w:val="0"/>
              <w:jc w:val="center"/>
              <w:rPr>
                <w:rFonts w:eastAsia="Times New Roman"/>
                <w:sz w:val="22"/>
                <w:szCs w:val="22"/>
                <w:lang w:eastAsia="ru-RU"/>
              </w:rPr>
            </w:pPr>
            <w:r w:rsidRPr="002A02C9">
              <w:rPr>
                <w:rFonts w:eastAsia="Times New Roman"/>
                <w:sz w:val="22"/>
                <w:szCs w:val="22"/>
                <w:lang w:eastAsia="ru-RU"/>
              </w:rPr>
              <w:t>Неотложная лучевая диагностика</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rPr>
          <w:trHeight w:val="864"/>
        </w:trPr>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10</w:t>
            </w:r>
          </w:p>
        </w:tc>
        <w:tc>
          <w:tcPr>
            <w:tcW w:w="2410"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rPr>
                <w:sz w:val="22"/>
                <w:szCs w:val="22"/>
              </w:rPr>
            </w:pPr>
            <w:r w:rsidRPr="007446DA">
              <w:rPr>
                <w:sz w:val="22"/>
                <w:szCs w:val="22"/>
              </w:rPr>
              <w:t xml:space="preserve">Итоговый зачетный контроль по циклу. Контроль теоретических знаний и усвоения практических навыков анализа результатов </w:t>
            </w:r>
            <w:r w:rsidRPr="007446DA">
              <w:rPr>
                <w:sz w:val="22"/>
                <w:szCs w:val="22"/>
              </w:rPr>
              <w:lastRenderedPageBreak/>
              <w:t>лучевого исследования больных.</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lastRenderedPageBreak/>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bottom w:val="single" w:sz="4" w:space="0" w:color="auto"/>
              <w:right w:val="single" w:sz="4" w:space="0" w:color="auto"/>
            </w:tcBorders>
            <w:vAlign w:val="center"/>
            <w:hideMark/>
          </w:tcPr>
          <w:p w:rsidR="000658FF" w:rsidRPr="007446DA" w:rsidRDefault="000658FF" w:rsidP="00186E9E">
            <w:pPr>
              <w:rPr>
                <w:rFonts w:eastAsia="Times New Roman"/>
                <w:color w:val="CC0000"/>
                <w:sz w:val="22"/>
                <w:szCs w:val="22"/>
                <w:lang w:eastAsia="ru-RU"/>
              </w:rPr>
            </w:pPr>
          </w:p>
        </w:tc>
      </w:tr>
      <w:tr w:rsidR="000658FF" w:rsidRPr="007446DA" w:rsidTr="000658FF">
        <w:tc>
          <w:tcPr>
            <w:tcW w:w="2977" w:type="dxa"/>
            <w:gridSpan w:val="2"/>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sz w:val="22"/>
                <w:szCs w:val="22"/>
                <w:lang w:eastAsia="ru-RU"/>
              </w:rPr>
            </w:pPr>
            <w:r w:rsidRPr="007446DA">
              <w:rPr>
                <w:rFonts w:eastAsia="Times New Roman"/>
                <w:sz w:val="22"/>
                <w:szCs w:val="22"/>
                <w:lang w:eastAsia="ru-RU"/>
              </w:rPr>
              <w:t xml:space="preserve">Средний балл </w:t>
            </w:r>
          </w:p>
        </w:tc>
        <w:tc>
          <w:tcPr>
            <w:tcW w:w="6237" w:type="dxa"/>
            <w:gridSpan w:val="4"/>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sz w:val="22"/>
                <w:szCs w:val="22"/>
                <w:lang w:eastAsia="ru-RU"/>
              </w:rPr>
            </w:pPr>
            <w:r w:rsidRPr="007446DA">
              <w:rPr>
                <w:rFonts w:eastAsia="Times New Roman"/>
                <w:sz w:val="22"/>
                <w:szCs w:val="22"/>
                <w:lang w:eastAsia="ru-RU"/>
              </w:rPr>
              <w:t>2-5</w:t>
            </w:r>
          </w:p>
        </w:tc>
      </w:tr>
    </w:tbl>
    <w:p w:rsidR="00540404" w:rsidRDefault="00540404" w:rsidP="00540404">
      <w:pPr>
        <w:ind w:right="79"/>
      </w:pPr>
    </w:p>
    <w:p w:rsidR="00117A1B" w:rsidRDefault="00117A1B" w:rsidP="00117A1B">
      <w:pPr>
        <w:pStyle w:val="1"/>
        <w:ind w:left="349" w:right="437"/>
      </w:pPr>
      <w:r>
        <w:t>Критерии оценки теоретической части</w:t>
      </w:r>
      <w:r>
        <w:rPr>
          <w:b w:val="0"/>
        </w:rPr>
        <w:t xml:space="preserve"> </w:t>
      </w:r>
    </w:p>
    <w:p w:rsidR="00117A1B" w:rsidRDefault="00117A1B" w:rsidP="00117A1B">
      <w:pPr>
        <w:ind w:left="-15" w:right="99" w:firstLine="440"/>
      </w:pPr>
      <w:r>
        <w:rPr>
          <w:rFonts w:eastAsia="Times New Roman"/>
          <w:b/>
        </w:rPr>
        <w:t xml:space="preserve">«5» - </w:t>
      </w:r>
      <w:r>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w:t>
      </w:r>
    </w:p>
    <w:p w:rsidR="00117A1B" w:rsidRDefault="00117A1B" w:rsidP="00117A1B">
      <w:pPr>
        <w:ind w:left="-15" w:right="106" w:firstLine="440"/>
      </w:pPr>
      <w:r>
        <w:rPr>
          <w:rFonts w:eastAsia="Times New Roman"/>
          <w:b/>
        </w:rPr>
        <w:t xml:space="preserve">«4» - </w:t>
      </w:r>
      <w:r>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117A1B" w:rsidRDefault="00117A1B" w:rsidP="00117A1B">
      <w:pPr>
        <w:ind w:left="-15" w:right="104" w:firstLine="440"/>
      </w:pPr>
      <w:r>
        <w:rPr>
          <w:rFonts w:eastAsia="Times New Roman"/>
          <w:b/>
        </w:rPr>
        <w:t xml:space="preserve">«3» </w:t>
      </w:r>
      <w:r>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117A1B" w:rsidRDefault="00117A1B" w:rsidP="00117A1B">
      <w:pPr>
        <w:ind w:left="-15" w:right="105" w:firstLine="440"/>
      </w:pPr>
      <w:r>
        <w:rPr>
          <w:rFonts w:eastAsia="Times New Roman"/>
          <w:b/>
        </w:rPr>
        <w:t xml:space="preserve">«2» </w:t>
      </w:r>
      <w: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w:t>
      </w:r>
    </w:p>
    <w:p w:rsidR="000658FF" w:rsidRDefault="000658FF" w:rsidP="00117A1B">
      <w:pPr>
        <w:pStyle w:val="1"/>
        <w:ind w:left="349" w:right="439"/>
      </w:pPr>
    </w:p>
    <w:p w:rsidR="00117A1B" w:rsidRDefault="00117A1B" w:rsidP="00117A1B">
      <w:pPr>
        <w:pStyle w:val="1"/>
        <w:ind w:left="349" w:right="439"/>
      </w:pPr>
      <w:r>
        <w:t>Критерии оценки практической части</w:t>
      </w:r>
      <w:r>
        <w:rPr>
          <w:b w:val="0"/>
        </w:rPr>
        <w:t xml:space="preserve"> </w:t>
      </w:r>
    </w:p>
    <w:p w:rsidR="00117A1B" w:rsidRDefault="00117A1B" w:rsidP="00117A1B">
      <w:pPr>
        <w:ind w:left="-15" w:firstLine="440"/>
      </w:pPr>
      <w:r>
        <w:rPr>
          <w:rFonts w:eastAsia="Times New Roman"/>
          <w:b/>
        </w:rPr>
        <w:t xml:space="preserve">«5» - </w:t>
      </w:r>
      <w:r>
        <w:t xml:space="preserve">студент освоил полностью практические навыки и умения, предусмотренные рабочей программой дисциплины. </w:t>
      </w:r>
    </w:p>
    <w:p w:rsidR="00117A1B" w:rsidRDefault="00117A1B" w:rsidP="00117A1B">
      <w:pPr>
        <w:ind w:left="-15" w:firstLine="440"/>
      </w:pPr>
      <w:r>
        <w:rPr>
          <w:rFonts w:eastAsia="Times New Roman"/>
          <w:b/>
        </w:rPr>
        <w:t xml:space="preserve">«4» - </w:t>
      </w:r>
      <w:r>
        <w:t xml:space="preserve">студент освоил полностью практические навыки и умения, предусмотренные рабочей программой дисциплины, однако допускает некоторые неточности. </w:t>
      </w:r>
    </w:p>
    <w:p w:rsidR="00117A1B" w:rsidRDefault="00117A1B" w:rsidP="00117A1B">
      <w:pPr>
        <w:spacing w:after="274"/>
        <w:ind w:left="450" w:right="1136"/>
      </w:pPr>
      <w:r>
        <w:rPr>
          <w:rFonts w:eastAsia="Times New Roman"/>
          <w:b/>
        </w:rPr>
        <w:t xml:space="preserve">«3» - </w:t>
      </w:r>
      <w:r>
        <w:t xml:space="preserve">студент владеет лишь некоторыми практическими навыками и умениями. </w:t>
      </w:r>
      <w:r>
        <w:rPr>
          <w:rFonts w:eastAsia="Times New Roman"/>
          <w:b/>
        </w:rPr>
        <w:t xml:space="preserve">«2» </w:t>
      </w:r>
      <w:r>
        <w:rPr>
          <w:rFonts w:eastAsia="Times New Roman"/>
          <w:i/>
        </w:rPr>
        <w:t>-</w:t>
      </w:r>
      <w:r>
        <w:t xml:space="preserve"> студент выполняет практические навыки и умения с грубыми ошибками. </w:t>
      </w:r>
    </w:p>
    <w:p w:rsidR="00117A1B" w:rsidRDefault="00117A1B" w:rsidP="00117A1B">
      <w:pPr>
        <w:pStyle w:val="1"/>
        <w:ind w:left="349" w:right="438"/>
      </w:pPr>
      <w:r>
        <w:t>Отработка задолженностей по дисциплине</w:t>
      </w:r>
      <w:r>
        <w:rPr>
          <w:b w:val="0"/>
        </w:rPr>
        <w:t xml:space="preserve"> </w:t>
      </w:r>
    </w:p>
    <w:p w:rsidR="00117A1B" w:rsidRDefault="00117A1B" w:rsidP="00117A1B">
      <w:pPr>
        <w:ind w:left="-15" w:right="106" w:firstLine="440"/>
      </w:pPr>
      <w: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117A1B" w:rsidRDefault="00117A1B" w:rsidP="00117A1B">
      <w:pPr>
        <w:ind w:left="-15" w:right="106" w:firstLine="440"/>
      </w:pPr>
      <w: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117A1B" w:rsidRDefault="00117A1B" w:rsidP="00117A1B">
      <w:pPr>
        <w:spacing w:after="277"/>
        <w:ind w:left="-15" w:right="106" w:firstLine="440"/>
      </w:pPr>
      <w:r>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t>внеуадиторной</w:t>
      </w:r>
      <w:proofErr w:type="spellEnd"/>
      <w:r>
        <w:t xml:space="preserve"> самостоятельной работы по теме пропущенного занятия. </w:t>
      </w:r>
    </w:p>
    <w:p w:rsidR="0097718C" w:rsidRDefault="00117A1B" w:rsidP="00117A1B">
      <w:pPr>
        <w:ind w:left="450" w:right="2493"/>
        <w:rPr>
          <w:rFonts w:eastAsia="Times New Roman"/>
          <w:b/>
        </w:rPr>
      </w:pPr>
      <w:r>
        <w:rPr>
          <w:rFonts w:eastAsia="Times New Roman"/>
          <w:b/>
        </w:rPr>
        <w:t>Критерии оценивания промежуточной аттестации</w:t>
      </w:r>
    </w:p>
    <w:p w:rsidR="0097718C" w:rsidRPr="0097718C" w:rsidRDefault="0097718C" w:rsidP="00117A1B">
      <w:pPr>
        <w:ind w:left="450" w:right="2493"/>
        <w:rPr>
          <w:sz w:val="16"/>
          <w:szCs w:val="16"/>
        </w:rPr>
      </w:pPr>
    </w:p>
    <w:p w:rsidR="00117A1B" w:rsidRDefault="00117A1B" w:rsidP="00117A1B">
      <w:pPr>
        <w:ind w:left="450" w:right="2493"/>
      </w:pPr>
      <w:r>
        <w:t xml:space="preserve">Промежуточная аттестация проводится в 3 этапа: </w:t>
      </w:r>
    </w:p>
    <w:p w:rsidR="00117A1B" w:rsidRDefault="00117A1B" w:rsidP="0097718C">
      <w:pPr>
        <w:numPr>
          <w:ilvl w:val="0"/>
          <w:numId w:val="1"/>
        </w:numPr>
        <w:tabs>
          <w:tab w:val="left" w:pos="1134"/>
        </w:tabs>
        <w:spacing w:after="13" w:line="269" w:lineRule="auto"/>
        <w:ind w:left="851"/>
        <w:jc w:val="both"/>
      </w:pPr>
      <w:r>
        <w:t>Тестовый контроль в системе «</w:t>
      </w:r>
      <w:proofErr w:type="spellStart"/>
      <w:r>
        <w:t>Moodle</w:t>
      </w:r>
      <w:proofErr w:type="spellEnd"/>
      <w:r>
        <w:t xml:space="preserve">». </w:t>
      </w:r>
    </w:p>
    <w:p w:rsidR="00117A1B" w:rsidRDefault="00117A1B" w:rsidP="0097718C">
      <w:pPr>
        <w:numPr>
          <w:ilvl w:val="0"/>
          <w:numId w:val="1"/>
        </w:numPr>
        <w:tabs>
          <w:tab w:val="left" w:pos="1134"/>
        </w:tabs>
        <w:spacing w:after="13" w:line="269" w:lineRule="auto"/>
        <w:ind w:left="851"/>
        <w:jc w:val="both"/>
      </w:pPr>
      <w:r>
        <w:t xml:space="preserve">Сдача практических навыков (компетенций). </w:t>
      </w:r>
    </w:p>
    <w:p w:rsidR="00117A1B" w:rsidRDefault="00117A1B" w:rsidP="0097718C">
      <w:pPr>
        <w:numPr>
          <w:ilvl w:val="0"/>
          <w:numId w:val="1"/>
        </w:numPr>
        <w:tabs>
          <w:tab w:val="left" w:pos="1134"/>
        </w:tabs>
        <w:spacing w:after="281" w:line="269" w:lineRule="auto"/>
        <w:ind w:left="851"/>
        <w:jc w:val="both"/>
      </w:pPr>
      <w:r>
        <w:t>Ответы на билеты</w:t>
      </w:r>
      <w:r>
        <w:rPr>
          <w:color w:val="CC0000"/>
        </w:rPr>
        <w:t>.</w:t>
      </w:r>
      <w:r>
        <w:t xml:space="preserve"> </w:t>
      </w:r>
    </w:p>
    <w:p w:rsidR="0097718C" w:rsidRDefault="0097718C" w:rsidP="00117A1B">
      <w:pPr>
        <w:pStyle w:val="1"/>
        <w:ind w:left="349" w:right="400"/>
      </w:pPr>
    </w:p>
    <w:p w:rsidR="00117A1B" w:rsidRDefault="00117A1B" w:rsidP="00117A1B">
      <w:pPr>
        <w:pStyle w:val="1"/>
        <w:ind w:left="349" w:right="400"/>
      </w:pPr>
      <w:r>
        <w:t xml:space="preserve">Критерии итоговой оценки (промежуточная аттестация) </w:t>
      </w:r>
    </w:p>
    <w:tbl>
      <w:tblPr>
        <w:tblStyle w:val="TableGrid"/>
        <w:tblW w:w="8363" w:type="dxa"/>
        <w:tblInd w:w="421" w:type="dxa"/>
        <w:tblCellMar>
          <w:top w:w="245" w:type="dxa"/>
          <w:left w:w="12" w:type="dxa"/>
          <w:bottom w:w="8" w:type="dxa"/>
          <w:right w:w="115" w:type="dxa"/>
        </w:tblCellMar>
        <w:tblLook w:val="04A0" w:firstRow="1" w:lastRow="0" w:firstColumn="1" w:lastColumn="0" w:noHBand="0" w:noVBand="1"/>
      </w:tblPr>
      <w:tblGrid>
        <w:gridCol w:w="4961"/>
        <w:gridCol w:w="1258"/>
        <w:gridCol w:w="2144"/>
      </w:tblGrid>
      <w:tr w:rsidR="00117A1B" w:rsidTr="0097718C">
        <w:trPr>
          <w:trHeight w:val="267"/>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540404">
            <w:pPr>
              <w:spacing w:line="259" w:lineRule="auto"/>
              <w:ind w:left="108"/>
            </w:pPr>
            <w:r>
              <w:rPr>
                <w:rFonts w:eastAsia="Times New Roman"/>
                <w:b/>
              </w:rPr>
              <w:t>Этапы</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10"/>
              <w:jc w:val="center"/>
            </w:pPr>
            <w:r>
              <w:rPr>
                <w:rFonts w:eastAsia="Times New Roman"/>
                <w:b/>
              </w:rPr>
              <w:t>Отметка</w:t>
            </w:r>
          </w:p>
        </w:tc>
        <w:tc>
          <w:tcPr>
            <w:tcW w:w="2144" w:type="dxa"/>
            <w:tcBorders>
              <w:top w:val="single" w:sz="4" w:space="0" w:color="000000"/>
              <w:left w:val="single" w:sz="4" w:space="0" w:color="000000"/>
              <w:bottom w:val="single" w:sz="4" w:space="0" w:color="000000"/>
              <w:right w:val="single" w:sz="4" w:space="0" w:color="000000"/>
            </w:tcBorders>
            <w:vAlign w:val="bottom"/>
          </w:tcPr>
          <w:p w:rsidR="00117A1B" w:rsidRDefault="00117A1B" w:rsidP="00186E9E">
            <w:pPr>
              <w:spacing w:line="259" w:lineRule="auto"/>
              <w:ind w:left="101"/>
              <w:jc w:val="center"/>
            </w:pPr>
            <w:r>
              <w:rPr>
                <w:rFonts w:eastAsia="Times New Roman"/>
                <w:b/>
              </w:rPr>
              <w:t>Итоговая оценка</w:t>
            </w:r>
            <w:r>
              <w:t xml:space="preserve"> </w:t>
            </w:r>
          </w:p>
        </w:tc>
      </w:tr>
      <w:tr w:rsidR="00117A1B" w:rsidTr="0097718C">
        <w:trPr>
          <w:trHeight w:val="163"/>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pPr>
            <w:r>
              <w:t>Тестовый контроль в системе «</w:t>
            </w:r>
            <w:proofErr w:type="spellStart"/>
            <w:r>
              <w:t>Mood</w:t>
            </w:r>
            <w:proofErr w:type="spellEnd"/>
            <w:r w:rsidR="0097718C">
              <w:rPr>
                <w:lang w:val="en-US"/>
              </w:rPr>
              <w:t>l</w:t>
            </w:r>
            <w:r>
              <w:t>e»</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6"/>
              <w:jc w:val="center"/>
            </w:pPr>
            <w:r>
              <w:t>3-5</w:t>
            </w:r>
          </w:p>
        </w:tc>
        <w:tc>
          <w:tcPr>
            <w:tcW w:w="2144" w:type="dxa"/>
            <w:vMerge w:val="restart"/>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left="103"/>
              <w:jc w:val="center"/>
            </w:pPr>
            <w:r>
              <w:t xml:space="preserve">Зачтено </w:t>
            </w:r>
          </w:p>
        </w:tc>
      </w:tr>
      <w:tr w:rsidR="00117A1B" w:rsidTr="0097718C">
        <w:trPr>
          <w:trHeight w:val="256"/>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540404">
            <w:pPr>
              <w:spacing w:line="259" w:lineRule="auto"/>
            </w:pPr>
            <w:r>
              <w:t>Сдача практических навыков (компетенций)</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6"/>
              <w:jc w:val="center"/>
            </w:pPr>
            <w:r>
              <w:t>3-5</w:t>
            </w:r>
          </w:p>
        </w:tc>
        <w:tc>
          <w:tcPr>
            <w:tcW w:w="2144" w:type="dxa"/>
            <w:vMerge/>
            <w:tcBorders>
              <w:top w:val="nil"/>
              <w:left w:val="single" w:sz="4" w:space="0" w:color="000000"/>
              <w:bottom w:val="nil"/>
              <w:right w:val="single" w:sz="4" w:space="0" w:color="000000"/>
            </w:tcBorders>
          </w:tcPr>
          <w:p w:rsidR="00117A1B" w:rsidRDefault="00117A1B" w:rsidP="00186E9E">
            <w:pPr>
              <w:spacing w:after="160" w:line="259" w:lineRule="auto"/>
            </w:pPr>
          </w:p>
        </w:tc>
      </w:tr>
      <w:tr w:rsidR="00117A1B" w:rsidTr="0097718C">
        <w:trPr>
          <w:trHeight w:val="122"/>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540404">
            <w:pPr>
              <w:spacing w:line="259" w:lineRule="auto"/>
            </w:pPr>
            <w:r>
              <w:t>Ответы на билеты</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6"/>
              <w:jc w:val="center"/>
            </w:pPr>
            <w:r>
              <w:t>3-5</w:t>
            </w:r>
          </w:p>
        </w:tc>
        <w:tc>
          <w:tcPr>
            <w:tcW w:w="2144" w:type="dxa"/>
            <w:vMerge/>
            <w:tcBorders>
              <w:top w:val="nil"/>
              <w:left w:val="single" w:sz="4" w:space="0" w:color="000000"/>
              <w:bottom w:val="single" w:sz="4" w:space="0" w:color="000000"/>
              <w:right w:val="single" w:sz="4" w:space="0" w:color="000000"/>
            </w:tcBorders>
          </w:tcPr>
          <w:p w:rsidR="00117A1B" w:rsidRDefault="00117A1B" w:rsidP="00186E9E">
            <w:pPr>
              <w:spacing w:after="160" w:line="259" w:lineRule="auto"/>
            </w:pPr>
          </w:p>
        </w:tc>
      </w:tr>
      <w:tr w:rsidR="00117A1B" w:rsidTr="0097718C">
        <w:trPr>
          <w:trHeight w:val="130"/>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pPr>
            <w:r>
              <w:t>Тестовый контроль в системе «</w:t>
            </w:r>
            <w:proofErr w:type="spellStart"/>
            <w:r>
              <w:t>Mood</w:t>
            </w:r>
            <w:proofErr w:type="spellEnd"/>
            <w:r w:rsidR="0097718C">
              <w:rPr>
                <w:lang w:val="en-US"/>
              </w:rPr>
              <w:t>l</w:t>
            </w:r>
            <w:r>
              <w:t>e»</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8"/>
              <w:jc w:val="center"/>
            </w:pPr>
            <w:r>
              <w:t>2</w:t>
            </w:r>
          </w:p>
        </w:tc>
        <w:tc>
          <w:tcPr>
            <w:tcW w:w="2144" w:type="dxa"/>
            <w:vMerge w:val="restart"/>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left="100"/>
              <w:jc w:val="center"/>
            </w:pPr>
            <w:r>
              <w:t xml:space="preserve">Не зачтено </w:t>
            </w:r>
          </w:p>
        </w:tc>
      </w:tr>
      <w:tr w:rsidR="00117A1B" w:rsidTr="0097718C">
        <w:trPr>
          <w:trHeight w:val="138"/>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540404">
            <w:pPr>
              <w:spacing w:line="259" w:lineRule="auto"/>
            </w:pPr>
            <w:r>
              <w:t>Сдача практических навыков (компетенций)</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8"/>
              <w:jc w:val="center"/>
            </w:pPr>
            <w:r>
              <w:t>2</w:t>
            </w:r>
          </w:p>
        </w:tc>
        <w:tc>
          <w:tcPr>
            <w:tcW w:w="2144" w:type="dxa"/>
            <w:vMerge/>
            <w:tcBorders>
              <w:top w:val="nil"/>
              <w:left w:val="single" w:sz="4" w:space="0" w:color="000000"/>
              <w:bottom w:val="nil"/>
              <w:right w:val="single" w:sz="4" w:space="0" w:color="000000"/>
            </w:tcBorders>
          </w:tcPr>
          <w:p w:rsidR="00117A1B" w:rsidRDefault="00117A1B" w:rsidP="00186E9E">
            <w:pPr>
              <w:spacing w:after="160" w:line="259" w:lineRule="auto"/>
            </w:pPr>
          </w:p>
        </w:tc>
      </w:tr>
      <w:tr w:rsidR="00117A1B" w:rsidTr="0097718C">
        <w:trPr>
          <w:trHeight w:val="20"/>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540404">
            <w:pPr>
              <w:spacing w:line="259" w:lineRule="auto"/>
            </w:pPr>
            <w:r>
              <w:t>Ответы на билеты</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8"/>
              <w:jc w:val="center"/>
            </w:pPr>
            <w:r>
              <w:t>2</w:t>
            </w:r>
          </w:p>
        </w:tc>
        <w:tc>
          <w:tcPr>
            <w:tcW w:w="2144" w:type="dxa"/>
            <w:vMerge/>
            <w:tcBorders>
              <w:top w:val="nil"/>
              <w:left w:val="single" w:sz="4" w:space="0" w:color="000000"/>
              <w:bottom w:val="single" w:sz="4" w:space="0" w:color="000000"/>
              <w:right w:val="single" w:sz="4" w:space="0" w:color="000000"/>
            </w:tcBorders>
          </w:tcPr>
          <w:p w:rsidR="00117A1B" w:rsidRDefault="00117A1B" w:rsidP="00186E9E">
            <w:pPr>
              <w:spacing w:after="160" w:line="259" w:lineRule="auto"/>
            </w:pPr>
          </w:p>
        </w:tc>
      </w:tr>
    </w:tbl>
    <w:p w:rsidR="00540404" w:rsidRDefault="00540404" w:rsidP="00117A1B">
      <w:pPr>
        <w:ind w:left="450" w:right="99"/>
        <w:rPr>
          <w:rFonts w:eastAsia="Times New Roman"/>
          <w:b/>
        </w:rPr>
      </w:pPr>
    </w:p>
    <w:p w:rsidR="00117A1B" w:rsidRDefault="00117A1B" w:rsidP="00540404">
      <w:pPr>
        <w:ind w:left="448" w:right="99"/>
      </w:pPr>
      <w:r>
        <w:rPr>
          <w:rFonts w:eastAsia="Times New Roman"/>
          <w:b/>
        </w:rPr>
        <w:t xml:space="preserve">«5» (зачтено) - за </w:t>
      </w:r>
      <w:r>
        <w:t xml:space="preserve">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Практические умения и навыки, предусмотренные рабочей программой дисциплины освоены полностью. </w:t>
      </w:r>
    </w:p>
    <w:p w:rsidR="00117A1B" w:rsidRDefault="00117A1B" w:rsidP="00540404">
      <w:pPr>
        <w:ind w:left="448" w:right="100"/>
      </w:pPr>
      <w:r>
        <w:rPr>
          <w:rFonts w:eastAsia="Times New Roman"/>
          <w:b/>
        </w:rPr>
        <w:t xml:space="preserve">«4» (зачтено) - </w:t>
      </w:r>
      <w:r>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Полностью практические навыки и умения, предусмотренные рабочей программой дисциплины, однако допускает некоторые неточности </w:t>
      </w:r>
    </w:p>
    <w:p w:rsidR="00117A1B" w:rsidRDefault="00117A1B" w:rsidP="00540404">
      <w:pPr>
        <w:ind w:left="448" w:right="105"/>
      </w:pPr>
      <w:r>
        <w:rPr>
          <w:rFonts w:eastAsia="Times New Roman"/>
          <w:b/>
        </w:rPr>
        <w:t xml:space="preserve">«3» (зачтено) </w:t>
      </w:r>
      <w:r>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Владеет лишь некоторыми практическими навыками и умениями. </w:t>
      </w:r>
    </w:p>
    <w:p w:rsidR="00117A1B" w:rsidRDefault="00117A1B" w:rsidP="00540404">
      <w:pPr>
        <w:ind w:left="448" w:right="100"/>
      </w:pPr>
      <w:r>
        <w:rPr>
          <w:rFonts w:eastAsia="Times New Roman"/>
          <w:b/>
        </w:rPr>
        <w:t xml:space="preserve">«2» (не зачтено) </w:t>
      </w:r>
      <w: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Практические навыки и умения выполняет с грубыми ошибками </w:t>
      </w:r>
    </w:p>
    <w:p w:rsidR="00540404" w:rsidRPr="00540404" w:rsidRDefault="00540404" w:rsidP="00117A1B">
      <w:pPr>
        <w:pStyle w:val="1"/>
        <w:ind w:left="349" w:right="436"/>
        <w:rPr>
          <w:sz w:val="16"/>
          <w:szCs w:val="16"/>
        </w:rPr>
      </w:pPr>
    </w:p>
    <w:p w:rsidR="00117A1B" w:rsidRDefault="00117A1B" w:rsidP="00117A1B">
      <w:pPr>
        <w:pStyle w:val="1"/>
        <w:ind w:left="349" w:right="436"/>
      </w:pPr>
      <w:r>
        <w:t>Учебный рейтинг студентов</w:t>
      </w:r>
      <w:r>
        <w:rPr>
          <w:b w:val="0"/>
        </w:rPr>
        <w:t xml:space="preserve"> </w:t>
      </w:r>
    </w:p>
    <w:p w:rsidR="00117A1B" w:rsidRDefault="00117A1B" w:rsidP="00540404">
      <w:pPr>
        <w:spacing w:after="3"/>
        <w:ind w:right="107"/>
        <w:jc w:val="both"/>
      </w:pPr>
      <w:r>
        <w:t>Рейтинговый показатель по каждой дисциплине формируется на основе оценки знаний,</w:t>
      </w:r>
      <w:r w:rsidR="00540404">
        <w:t xml:space="preserve"> </w:t>
      </w:r>
      <w:r>
        <w:t>умений, навыков обучающегося по итогам промежуточной аттестации</w:t>
      </w:r>
      <w:r w:rsidR="00540404">
        <w:t xml:space="preserve"> </w:t>
      </w:r>
      <w:r>
        <w:t xml:space="preserve">и премиальных/штрафных баллов. Максимальный результат, который может быть достигнут студентом, составляет 10 баллов (5 баллов за промежуточную аттестацию + 5 премиальных баллов), минимальный - 0 баллов. </w:t>
      </w:r>
    </w:p>
    <w:p w:rsidR="000658FF" w:rsidRPr="000658FF" w:rsidRDefault="000658FF" w:rsidP="00117A1B">
      <w:pPr>
        <w:pStyle w:val="1"/>
        <w:ind w:left="349" w:right="53"/>
        <w:rPr>
          <w:sz w:val="16"/>
          <w:szCs w:val="16"/>
        </w:rPr>
      </w:pPr>
    </w:p>
    <w:p w:rsidR="00117A1B" w:rsidRDefault="00117A1B" w:rsidP="00117A1B">
      <w:pPr>
        <w:pStyle w:val="1"/>
        <w:ind w:left="349" w:right="53"/>
      </w:pPr>
      <w:r>
        <w:t xml:space="preserve">Шкала соответствия рейтинговых оценок пятибалльным оценкам </w:t>
      </w:r>
    </w:p>
    <w:tbl>
      <w:tblPr>
        <w:tblStyle w:val="TableGrid"/>
        <w:tblW w:w="9163" w:type="dxa"/>
        <w:tblInd w:w="46" w:type="dxa"/>
        <w:tblCellMar>
          <w:top w:w="12" w:type="dxa"/>
          <w:left w:w="10" w:type="dxa"/>
          <w:bottom w:w="8" w:type="dxa"/>
        </w:tblCellMar>
        <w:tblLook w:val="04A0" w:firstRow="1" w:lastRow="0" w:firstColumn="1" w:lastColumn="0" w:noHBand="0" w:noVBand="1"/>
      </w:tblPr>
      <w:tblGrid>
        <w:gridCol w:w="1618"/>
        <w:gridCol w:w="1815"/>
        <w:gridCol w:w="5730"/>
      </w:tblGrid>
      <w:tr w:rsidR="00117A1B" w:rsidTr="00540404">
        <w:trPr>
          <w:trHeight w:val="840"/>
        </w:trPr>
        <w:tc>
          <w:tcPr>
            <w:tcW w:w="1618"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after="48" w:line="238" w:lineRule="auto"/>
              <w:jc w:val="center"/>
            </w:pPr>
            <w:r>
              <w:rPr>
                <w:rFonts w:eastAsia="Times New Roman"/>
                <w:b/>
              </w:rPr>
              <w:t xml:space="preserve">Рейтинговая шкала </w:t>
            </w:r>
          </w:p>
          <w:p w:rsidR="00117A1B" w:rsidRDefault="00117A1B" w:rsidP="00186E9E">
            <w:pPr>
              <w:spacing w:line="259" w:lineRule="auto"/>
              <w:ind w:right="13"/>
              <w:jc w:val="center"/>
            </w:pPr>
            <w:r>
              <w:rPr>
                <w:rFonts w:eastAsia="Times New Roman"/>
                <w:b/>
              </w:rPr>
              <w:t>(баллы)</w:t>
            </w:r>
            <w:r>
              <w:t xml:space="preserve"> </w:t>
            </w:r>
          </w:p>
        </w:tc>
        <w:tc>
          <w:tcPr>
            <w:tcW w:w="1815"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left="130" w:right="48" w:hanging="32"/>
              <w:jc w:val="center"/>
            </w:pPr>
            <w:r>
              <w:rPr>
                <w:rFonts w:eastAsia="Times New Roman"/>
                <w:b/>
              </w:rPr>
              <w:t>Традиционная шкала</w:t>
            </w:r>
            <w:r>
              <w:t xml:space="preserve"> </w:t>
            </w:r>
            <w:r>
              <w:rPr>
                <w:rFonts w:eastAsia="Times New Roman"/>
                <w:b/>
              </w:rPr>
              <w:t>отметок</w:t>
            </w:r>
            <w:r>
              <w:t xml:space="preserve"> </w:t>
            </w:r>
          </w:p>
        </w:tc>
        <w:tc>
          <w:tcPr>
            <w:tcW w:w="5730" w:type="dxa"/>
            <w:tcBorders>
              <w:top w:val="single" w:sz="4" w:space="0" w:color="000000"/>
              <w:left w:val="single" w:sz="4" w:space="0" w:color="000000"/>
              <w:bottom w:val="single" w:sz="4" w:space="0" w:color="000000"/>
              <w:right w:val="single" w:sz="4" w:space="0" w:color="000000"/>
            </w:tcBorders>
            <w:vAlign w:val="center"/>
          </w:tcPr>
          <w:p w:rsidR="00117A1B" w:rsidRDefault="00117A1B" w:rsidP="00186E9E">
            <w:pPr>
              <w:spacing w:line="259" w:lineRule="auto"/>
              <w:ind w:right="14"/>
              <w:jc w:val="center"/>
            </w:pPr>
            <w:r>
              <w:rPr>
                <w:rFonts w:eastAsia="Times New Roman"/>
                <w:b/>
              </w:rPr>
              <w:t>Критерии выставления отметок</w:t>
            </w:r>
            <w:r>
              <w:t xml:space="preserve"> </w:t>
            </w:r>
          </w:p>
        </w:tc>
      </w:tr>
      <w:tr w:rsidR="00117A1B" w:rsidTr="00540404">
        <w:trPr>
          <w:trHeight w:val="1944"/>
        </w:trPr>
        <w:tc>
          <w:tcPr>
            <w:tcW w:w="1618"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9"/>
              <w:jc w:val="center"/>
            </w:pPr>
            <w:r>
              <w:rPr>
                <w:rFonts w:eastAsia="Times New Roman"/>
                <w:b/>
              </w:rPr>
              <w:lastRenderedPageBreak/>
              <w:t>5</w:t>
            </w:r>
            <w:r>
              <w:t xml:space="preserve"> </w:t>
            </w:r>
          </w:p>
        </w:tc>
        <w:tc>
          <w:tcPr>
            <w:tcW w:w="1815"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10"/>
              <w:jc w:val="center"/>
            </w:pPr>
            <w:r>
              <w:rPr>
                <w:rFonts w:eastAsia="Times New Roman"/>
                <w:b/>
              </w:rPr>
              <w:t>«5»</w:t>
            </w:r>
            <w:r>
              <w:t xml:space="preserve"> </w:t>
            </w:r>
          </w:p>
        </w:tc>
        <w:tc>
          <w:tcPr>
            <w:tcW w:w="5730" w:type="dxa"/>
            <w:tcBorders>
              <w:top w:val="single" w:sz="4" w:space="0" w:color="000000"/>
              <w:left w:val="single" w:sz="4" w:space="0" w:color="000000"/>
              <w:bottom w:val="single" w:sz="4" w:space="0" w:color="000000"/>
              <w:right w:val="single" w:sz="4" w:space="0" w:color="000000"/>
            </w:tcBorders>
            <w:vAlign w:val="bottom"/>
          </w:tcPr>
          <w:p w:rsidR="00117A1B" w:rsidRDefault="00117A1B" w:rsidP="00186E9E">
            <w:pPr>
              <w:spacing w:line="259" w:lineRule="auto"/>
              <w:ind w:right="11"/>
            </w:pPr>
            <w:r>
              <w:t>Обучающийся демонстрирует глубокое и полное овладение содержанием учебного материала, грамотно, логично излагает ответ, умеет связывать теорию с практикой, высказывать и обосновывать свои суждения</w:t>
            </w:r>
            <w:r>
              <w:rPr>
                <w:rFonts w:eastAsia="Times New Roman"/>
                <w:b/>
              </w:rPr>
              <w:t xml:space="preserve">, </w:t>
            </w:r>
            <w:r>
              <w:t>при ответе формулирует самостоятельные выводы и обобщения. Освоил все практические навыки и умения, предусмотренные программой.</w:t>
            </w:r>
          </w:p>
        </w:tc>
      </w:tr>
      <w:tr w:rsidR="00117A1B" w:rsidTr="00540404">
        <w:trPr>
          <w:trHeight w:val="1940"/>
        </w:trPr>
        <w:tc>
          <w:tcPr>
            <w:tcW w:w="1618"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9"/>
              <w:jc w:val="center"/>
            </w:pPr>
            <w:r>
              <w:rPr>
                <w:rFonts w:eastAsia="Times New Roman"/>
                <w:b/>
              </w:rPr>
              <w:t>4</w:t>
            </w:r>
            <w:r>
              <w:t xml:space="preserve"> </w:t>
            </w:r>
          </w:p>
        </w:tc>
        <w:tc>
          <w:tcPr>
            <w:tcW w:w="1815"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10"/>
              <w:jc w:val="center"/>
            </w:pPr>
            <w:r>
              <w:rPr>
                <w:rFonts w:eastAsia="Times New Roman"/>
                <w:b/>
              </w:rPr>
              <w:t>«4»</w:t>
            </w:r>
            <w:r>
              <w:t xml:space="preserve"> </w:t>
            </w:r>
          </w:p>
        </w:tc>
        <w:tc>
          <w:tcPr>
            <w:tcW w:w="5730"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13"/>
            </w:pPr>
            <w:r>
              <w:t xml:space="preserve">Обучающийся вполне освоил учебный материал, ориентируется в изученном материале осознанно, применяет знания для решения практических задач, грамотно излагает ответ, но содержание и форма ответа имеют отдельные неточности или ответ неполный. Освоил все практические навыки и умения, предусмотренные программой, однако допускает некоторые неточности. </w:t>
            </w:r>
          </w:p>
        </w:tc>
      </w:tr>
      <w:tr w:rsidR="00117A1B" w:rsidTr="00540404">
        <w:trPr>
          <w:trHeight w:val="1392"/>
        </w:trPr>
        <w:tc>
          <w:tcPr>
            <w:tcW w:w="1618"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9"/>
              <w:jc w:val="center"/>
            </w:pPr>
            <w:r>
              <w:rPr>
                <w:rFonts w:eastAsia="Times New Roman"/>
                <w:b/>
              </w:rPr>
              <w:t>3</w:t>
            </w:r>
            <w:r>
              <w:t xml:space="preserve"> </w:t>
            </w:r>
          </w:p>
        </w:tc>
        <w:tc>
          <w:tcPr>
            <w:tcW w:w="1815"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10"/>
              <w:jc w:val="center"/>
            </w:pPr>
            <w:r>
              <w:rPr>
                <w:rFonts w:eastAsia="Times New Roman"/>
                <w:b/>
              </w:rPr>
              <w:t>«3»</w:t>
            </w:r>
            <w:r>
              <w:t xml:space="preserve"> </w:t>
            </w:r>
          </w:p>
        </w:tc>
        <w:tc>
          <w:tcPr>
            <w:tcW w:w="5730"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13"/>
            </w:pPr>
            <w:r>
              <w:t xml:space="preserve">Обучающийся обнаруживает знание и понимание основных положений учебного материала, но излагает его неполно, непоследовательно, допускает неточности, не умеет доказательно обосновать свои суждения. Владеет лишь некоторыми практическими навыками и умениями. </w:t>
            </w:r>
          </w:p>
        </w:tc>
      </w:tr>
      <w:tr w:rsidR="00117A1B" w:rsidTr="00540404">
        <w:trPr>
          <w:trHeight w:val="1388"/>
        </w:trPr>
        <w:tc>
          <w:tcPr>
            <w:tcW w:w="1618"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9"/>
              <w:jc w:val="center"/>
            </w:pPr>
            <w:r>
              <w:rPr>
                <w:rFonts w:eastAsia="Times New Roman"/>
                <w:b/>
              </w:rPr>
              <w:t>2</w:t>
            </w:r>
            <w:r>
              <w:t xml:space="preserve"> </w:t>
            </w:r>
          </w:p>
        </w:tc>
        <w:tc>
          <w:tcPr>
            <w:tcW w:w="1815"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10"/>
              <w:jc w:val="center"/>
            </w:pPr>
            <w:r>
              <w:rPr>
                <w:rFonts w:eastAsia="Times New Roman"/>
                <w:b/>
              </w:rPr>
              <w:t>«2»</w:t>
            </w:r>
            <w:r>
              <w:t xml:space="preserve"> </w:t>
            </w:r>
          </w:p>
        </w:tc>
        <w:tc>
          <w:tcPr>
            <w:tcW w:w="5730"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14"/>
            </w:pPr>
            <w:r>
              <w:t xml:space="preserve">Обучающийся имеет разрозненные, бессистемные знания, не умеет выделять главное и второстепенное, беспорядочно и неуверенно излагает материал, не может применять знания для решения практических задач. Практические навыки и умения выполняет с грубыми ошибками. </w:t>
            </w:r>
          </w:p>
        </w:tc>
      </w:tr>
      <w:tr w:rsidR="00117A1B" w:rsidTr="00540404">
        <w:trPr>
          <w:trHeight w:val="562"/>
        </w:trPr>
        <w:tc>
          <w:tcPr>
            <w:tcW w:w="161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186E9E">
            <w:pPr>
              <w:spacing w:line="259" w:lineRule="auto"/>
              <w:ind w:right="9"/>
              <w:jc w:val="center"/>
            </w:pPr>
            <w:r>
              <w:rPr>
                <w:rFonts w:eastAsia="Times New Roman"/>
                <w:b/>
              </w:rPr>
              <w:t>1</w:t>
            </w:r>
            <w:r>
              <w:t xml:space="preserve"> </w:t>
            </w:r>
          </w:p>
        </w:tc>
        <w:tc>
          <w:tcPr>
            <w:tcW w:w="1815"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10"/>
              <w:jc w:val="center"/>
            </w:pPr>
            <w:r>
              <w:rPr>
                <w:rFonts w:eastAsia="Times New Roman"/>
                <w:b/>
              </w:rPr>
              <w:t>«2»</w:t>
            </w:r>
            <w:r>
              <w:t xml:space="preserve"> </w:t>
            </w:r>
          </w:p>
        </w:tc>
        <w:tc>
          <w:tcPr>
            <w:tcW w:w="5730"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pPr>
            <w:r>
              <w:t xml:space="preserve">Демонстрирует непонимание проблемы. Практические навыки и умения не освоены. </w:t>
            </w:r>
          </w:p>
        </w:tc>
      </w:tr>
      <w:tr w:rsidR="00117A1B" w:rsidTr="00540404">
        <w:trPr>
          <w:trHeight w:val="576"/>
        </w:trPr>
        <w:tc>
          <w:tcPr>
            <w:tcW w:w="161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186E9E">
            <w:pPr>
              <w:spacing w:line="259" w:lineRule="auto"/>
              <w:ind w:right="9"/>
              <w:jc w:val="center"/>
            </w:pPr>
            <w:r>
              <w:rPr>
                <w:rFonts w:eastAsia="Times New Roman"/>
                <w:b/>
              </w:rPr>
              <w:t>0</w:t>
            </w:r>
            <w:r>
              <w:t xml:space="preserve"> </w:t>
            </w:r>
          </w:p>
        </w:tc>
        <w:tc>
          <w:tcPr>
            <w:tcW w:w="1815"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right="10"/>
              <w:jc w:val="center"/>
            </w:pPr>
            <w:r>
              <w:rPr>
                <w:rFonts w:eastAsia="Times New Roman"/>
                <w:b/>
              </w:rPr>
              <w:t>«2»</w:t>
            </w:r>
            <w:r>
              <w:t xml:space="preserve"> </w:t>
            </w:r>
          </w:p>
        </w:tc>
        <w:tc>
          <w:tcPr>
            <w:tcW w:w="5730" w:type="dxa"/>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pPr>
            <w:r>
              <w:t xml:space="preserve">Нет ответа. Не было попытки продемонстрировать свои теоретические знания и практические умения. </w:t>
            </w:r>
          </w:p>
        </w:tc>
      </w:tr>
    </w:tbl>
    <w:p w:rsidR="00117A1B" w:rsidRDefault="00117A1B" w:rsidP="00117A1B">
      <w:pPr>
        <w:spacing w:line="259" w:lineRule="auto"/>
        <w:ind w:left="2501"/>
      </w:pPr>
      <w:r>
        <w:rPr>
          <w:rFonts w:eastAsia="Times New Roman"/>
          <w:b/>
        </w:rPr>
        <w:t xml:space="preserve"> </w:t>
      </w:r>
    </w:p>
    <w:p w:rsidR="00117A1B" w:rsidRDefault="00117A1B" w:rsidP="00982731">
      <w:pPr>
        <w:spacing w:after="26" w:line="259" w:lineRule="auto"/>
        <w:jc w:val="center"/>
        <w:rPr>
          <w:b/>
        </w:rPr>
      </w:pPr>
      <w:r w:rsidRPr="0097718C">
        <w:rPr>
          <w:b/>
        </w:rPr>
        <w:t>Распределение премиальных и штрафных баллов</w:t>
      </w:r>
    </w:p>
    <w:p w:rsidR="0097718C" w:rsidRPr="0097718C" w:rsidRDefault="0097718C" w:rsidP="00982731">
      <w:pPr>
        <w:spacing w:after="26" w:line="259" w:lineRule="auto"/>
        <w:jc w:val="center"/>
        <w:rPr>
          <w:b/>
          <w:sz w:val="16"/>
          <w:szCs w:val="16"/>
        </w:rPr>
      </w:pPr>
      <w:bookmarkStart w:id="0" w:name="_GoBack"/>
      <w:bookmarkEnd w:id="0"/>
    </w:p>
    <w:tbl>
      <w:tblPr>
        <w:tblStyle w:val="TableGrid"/>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left w:w="10" w:type="dxa"/>
          <w:bottom w:w="8" w:type="dxa"/>
          <w:right w:w="60" w:type="dxa"/>
        </w:tblCellMar>
        <w:tblLook w:val="04A0" w:firstRow="1" w:lastRow="0" w:firstColumn="1" w:lastColumn="0" w:noHBand="0" w:noVBand="1"/>
      </w:tblPr>
      <w:tblGrid>
        <w:gridCol w:w="4487"/>
        <w:gridCol w:w="4732"/>
      </w:tblGrid>
      <w:tr w:rsidR="00117A1B" w:rsidTr="00982731">
        <w:trPr>
          <w:trHeight w:val="435"/>
        </w:trPr>
        <w:tc>
          <w:tcPr>
            <w:tcW w:w="4487" w:type="dxa"/>
          </w:tcPr>
          <w:p w:rsidR="00117A1B" w:rsidRDefault="00117A1B" w:rsidP="00982731">
            <w:pPr>
              <w:spacing w:line="259" w:lineRule="auto"/>
              <w:ind w:left="137"/>
            </w:pPr>
            <w:r>
              <w:rPr>
                <w:rFonts w:eastAsia="Times New Roman"/>
                <w:b/>
              </w:rPr>
              <w:t>Премиальные баллы</w:t>
            </w:r>
            <w:r>
              <w:t xml:space="preserve"> </w:t>
            </w:r>
          </w:p>
        </w:tc>
        <w:tc>
          <w:tcPr>
            <w:tcW w:w="4732" w:type="dxa"/>
          </w:tcPr>
          <w:p w:rsidR="00117A1B" w:rsidRDefault="00117A1B" w:rsidP="00982731">
            <w:pPr>
              <w:spacing w:line="259" w:lineRule="auto"/>
              <w:ind w:left="186" w:hanging="4"/>
            </w:pPr>
            <w:r>
              <w:rPr>
                <w:rFonts w:eastAsia="Times New Roman"/>
                <w:b/>
              </w:rPr>
              <w:t>Штрафные баллы</w:t>
            </w:r>
            <w:r>
              <w:t xml:space="preserve"> </w:t>
            </w:r>
          </w:p>
        </w:tc>
      </w:tr>
      <w:tr w:rsidR="00117A1B" w:rsidTr="00982731">
        <w:trPr>
          <w:trHeight w:val="629"/>
        </w:trPr>
        <w:tc>
          <w:tcPr>
            <w:tcW w:w="4487" w:type="dxa"/>
          </w:tcPr>
          <w:p w:rsidR="00117A1B" w:rsidRDefault="00117A1B" w:rsidP="00982731">
            <w:pPr>
              <w:spacing w:line="259" w:lineRule="auto"/>
              <w:ind w:left="137"/>
            </w:pPr>
            <w:r>
              <w:t xml:space="preserve">1 балл - устный доклад на конференциях </w:t>
            </w:r>
          </w:p>
        </w:tc>
        <w:tc>
          <w:tcPr>
            <w:tcW w:w="4732" w:type="dxa"/>
          </w:tcPr>
          <w:p w:rsidR="00117A1B" w:rsidRDefault="00117A1B" w:rsidP="00982731">
            <w:pPr>
              <w:spacing w:line="259" w:lineRule="auto"/>
              <w:ind w:left="186" w:hanging="4"/>
            </w:pPr>
            <w:r>
              <w:t xml:space="preserve">пропуски лекций и практических занятий по неуважительной причине - 1 балл </w:t>
            </w:r>
          </w:p>
        </w:tc>
      </w:tr>
      <w:tr w:rsidR="00117A1B" w:rsidTr="00982731">
        <w:trPr>
          <w:trHeight w:val="342"/>
        </w:trPr>
        <w:tc>
          <w:tcPr>
            <w:tcW w:w="4487" w:type="dxa"/>
          </w:tcPr>
          <w:p w:rsidR="00117A1B" w:rsidRDefault="00117A1B" w:rsidP="00982731">
            <w:pPr>
              <w:spacing w:line="259" w:lineRule="auto"/>
              <w:ind w:left="137"/>
            </w:pPr>
            <w:r>
              <w:t xml:space="preserve">0,25 баллов - стендовый доклад на конференциях </w:t>
            </w:r>
          </w:p>
        </w:tc>
        <w:tc>
          <w:tcPr>
            <w:tcW w:w="4732" w:type="dxa"/>
          </w:tcPr>
          <w:p w:rsidR="00117A1B" w:rsidRDefault="00117A1B" w:rsidP="00982731">
            <w:pPr>
              <w:spacing w:line="259" w:lineRule="auto"/>
              <w:ind w:left="186" w:hanging="4"/>
            </w:pPr>
            <w:r>
              <w:t xml:space="preserve">порча кафедрального имущества - 1 балл </w:t>
            </w:r>
          </w:p>
        </w:tc>
      </w:tr>
      <w:tr w:rsidR="00117A1B" w:rsidTr="00982731">
        <w:trPr>
          <w:trHeight w:val="649"/>
        </w:trPr>
        <w:tc>
          <w:tcPr>
            <w:tcW w:w="4487" w:type="dxa"/>
          </w:tcPr>
          <w:p w:rsidR="00117A1B" w:rsidRDefault="00117A1B" w:rsidP="00982731">
            <w:pPr>
              <w:spacing w:line="259" w:lineRule="auto"/>
              <w:ind w:left="137"/>
            </w:pPr>
            <w:r>
              <w:t xml:space="preserve">1 балл - победитель олимпиады (призовые места) </w:t>
            </w:r>
          </w:p>
        </w:tc>
        <w:tc>
          <w:tcPr>
            <w:tcW w:w="4732" w:type="dxa"/>
          </w:tcPr>
          <w:p w:rsidR="00117A1B" w:rsidRDefault="00117A1B" w:rsidP="00982731">
            <w:pPr>
              <w:spacing w:line="259" w:lineRule="auto"/>
              <w:ind w:left="186" w:hanging="4"/>
            </w:pPr>
            <w:r>
              <w:t xml:space="preserve">неуважительное отношение к преподавателю, больным, мед. персоналу - 1 балл </w:t>
            </w:r>
          </w:p>
        </w:tc>
      </w:tr>
      <w:tr w:rsidR="00540404" w:rsidTr="00982731">
        <w:trPr>
          <w:trHeight w:val="83"/>
        </w:trPr>
        <w:tc>
          <w:tcPr>
            <w:tcW w:w="4487" w:type="dxa"/>
          </w:tcPr>
          <w:p w:rsidR="00540404" w:rsidRDefault="00540404" w:rsidP="00982731">
            <w:pPr>
              <w:spacing w:line="259" w:lineRule="auto"/>
              <w:ind w:left="137"/>
            </w:pPr>
            <w:r>
              <w:t xml:space="preserve">0,25 балла - участник олимпиады </w:t>
            </w:r>
          </w:p>
        </w:tc>
        <w:tc>
          <w:tcPr>
            <w:tcW w:w="4732" w:type="dxa"/>
          </w:tcPr>
          <w:p w:rsidR="00540404" w:rsidRDefault="00540404" w:rsidP="00982731">
            <w:pPr>
              <w:spacing w:line="259" w:lineRule="auto"/>
              <w:ind w:left="186" w:hanging="4"/>
            </w:pPr>
            <w:r>
              <w:t xml:space="preserve">неопрятный внешний вид, отсутствие халата - 0,5 балла </w:t>
            </w:r>
          </w:p>
        </w:tc>
      </w:tr>
      <w:tr w:rsidR="00540404" w:rsidTr="00982731">
        <w:trPr>
          <w:trHeight w:val="702"/>
        </w:trPr>
        <w:tc>
          <w:tcPr>
            <w:tcW w:w="4487" w:type="dxa"/>
          </w:tcPr>
          <w:p w:rsidR="00540404" w:rsidRDefault="00540404" w:rsidP="00982731">
            <w:pPr>
              <w:spacing w:line="259" w:lineRule="auto"/>
              <w:ind w:left="137"/>
            </w:pPr>
            <w:r>
              <w:t>0,5 балла - внеаудиторная работа по выбору</w:t>
            </w:r>
          </w:p>
        </w:tc>
        <w:tc>
          <w:tcPr>
            <w:tcW w:w="4732" w:type="dxa"/>
          </w:tcPr>
          <w:p w:rsidR="00540404" w:rsidRDefault="00540404" w:rsidP="00982731">
            <w:pPr>
              <w:spacing w:after="20" w:line="259" w:lineRule="auto"/>
              <w:ind w:left="186" w:hanging="4"/>
            </w:pPr>
            <w:r>
              <w:t xml:space="preserve">систематическая неподготовленность к занятиям, отсутствие конспекта - 0,5 балла </w:t>
            </w:r>
          </w:p>
        </w:tc>
      </w:tr>
      <w:tr w:rsidR="00171852" w:rsidTr="00171852">
        <w:trPr>
          <w:trHeight w:val="495"/>
        </w:trPr>
        <w:tc>
          <w:tcPr>
            <w:tcW w:w="4487" w:type="dxa"/>
            <w:vAlign w:val="bottom"/>
          </w:tcPr>
          <w:p w:rsidR="00171852" w:rsidRDefault="00171852" w:rsidP="00171852">
            <w:pPr>
              <w:spacing w:line="259" w:lineRule="auto"/>
              <w:ind w:left="137"/>
            </w:pPr>
            <w:r>
              <w:lastRenderedPageBreak/>
              <w:t xml:space="preserve">1 балл - участие в днях специалиста по плану кафедры </w:t>
            </w:r>
          </w:p>
        </w:tc>
        <w:tc>
          <w:tcPr>
            <w:tcW w:w="4732" w:type="dxa"/>
          </w:tcPr>
          <w:p w:rsidR="00171852" w:rsidRDefault="00171852" w:rsidP="00171852">
            <w:pPr>
              <w:spacing w:line="259" w:lineRule="auto"/>
              <w:ind w:left="186"/>
            </w:pPr>
            <w:r>
              <w:t xml:space="preserve">нарушение дисциплины занятий - 1 балл </w:t>
            </w:r>
          </w:p>
        </w:tc>
      </w:tr>
      <w:tr w:rsidR="00171852" w:rsidTr="00171852">
        <w:trPr>
          <w:trHeight w:val="533"/>
        </w:trPr>
        <w:tc>
          <w:tcPr>
            <w:tcW w:w="4487" w:type="dxa"/>
            <w:vAlign w:val="bottom"/>
          </w:tcPr>
          <w:p w:rsidR="00171852" w:rsidRDefault="00171852" w:rsidP="00171852">
            <w:pPr>
              <w:spacing w:after="22" w:line="259" w:lineRule="auto"/>
              <w:ind w:left="137"/>
            </w:pPr>
            <w:r>
              <w:t xml:space="preserve">1 балл - подготовка презентации (не менее </w:t>
            </w:r>
          </w:p>
          <w:p w:rsidR="00171852" w:rsidRDefault="00171852" w:rsidP="00171852">
            <w:pPr>
              <w:spacing w:line="259" w:lineRule="auto"/>
              <w:ind w:left="137"/>
            </w:pPr>
            <w:r>
              <w:t xml:space="preserve">25 слайдов) по научной проблеме кафедры </w:t>
            </w:r>
          </w:p>
        </w:tc>
        <w:tc>
          <w:tcPr>
            <w:tcW w:w="4732" w:type="dxa"/>
          </w:tcPr>
          <w:p w:rsidR="00171852" w:rsidRDefault="00171852" w:rsidP="00171852">
            <w:pPr>
              <w:spacing w:line="259" w:lineRule="auto"/>
            </w:pPr>
            <w:r>
              <w:rPr>
                <w:rFonts w:ascii="Arial Unicode MS" w:eastAsia="Arial Unicode MS" w:hAnsi="Arial Unicode MS" w:cs="Arial Unicode MS"/>
                <w:sz w:val="10"/>
              </w:rPr>
              <w:t xml:space="preserve"> </w:t>
            </w:r>
          </w:p>
        </w:tc>
      </w:tr>
    </w:tbl>
    <w:p w:rsidR="004B3903" w:rsidRPr="00117A1B" w:rsidRDefault="004B3903" w:rsidP="00117A1B"/>
    <w:sectPr w:rsidR="004B3903" w:rsidRPr="00117A1B" w:rsidSect="00540404">
      <w:headerReference w:type="even" r:id="rId7"/>
      <w:headerReference w:type="default" r:id="rId8"/>
      <w:headerReference w:type="firs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EA7" w:rsidRDefault="00740EA7">
      <w:r>
        <w:separator/>
      </w:r>
    </w:p>
  </w:endnote>
  <w:endnote w:type="continuationSeparator" w:id="0">
    <w:p w:rsidR="00740EA7" w:rsidRDefault="0074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EA7" w:rsidRDefault="00740EA7">
      <w:r>
        <w:separator/>
      </w:r>
    </w:p>
  </w:footnote>
  <w:footnote w:type="continuationSeparator" w:id="0">
    <w:p w:rsidR="00740EA7" w:rsidRDefault="00740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14" w:rsidRDefault="00740EA7">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14" w:rsidRDefault="000658FF">
    <w:pPr>
      <w:spacing w:line="259" w:lineRule="auto"/>
      <w:jc w:val="right"/>
    </w:pPr>
    <w:r>
      <w:rPr>
        <w:noProof/>
        <w:lang w:eastAsia="ru-RU"/>
      </w:rPr>
      <w:drawing>
        <wp:anchor distT="0" distB="0" distL="114300" distR="114300" simplePos="0" relativeHeight="251659264" behindDoc="1" locked="0" layoutInCell="1" allowOverlap="0" wp14:anchorId="730CF379" wp14:editId="52E55FDE">
          <wp:simplePos x="0" y="0"/>
          <wp:positionH relativeFrom="page">
            <wp:posOffset>7007352</wp:posOffset>
          </wp:positionH>
          <wp:positionV relativeFrom="page">
            <wp:posOffset>461772</wp:posOffset>
          </wp:positionV>
          <wp:extent cx="152400" cy="175260"/>
          <wp:effectExtent l="0" t="0" r="0" b="0"/>
          <wp:wrapNone/>
          <wp:docPr id="1"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0288" behindDoc="0" locked="0" layoutInCell="1" allowOverlap="1" wp14:anchorId="449BABAE" wp14:editId="2315F87F">
              <wp:simplePos x="0" y="0"/>
              <wp:positionH relativeFrom="page">
                <wp:posOffset>719328</wp:posOffset>
              </wp:positionH>
              <wp:positionV relativeFrom="page">
                <wp:posOffset>-110950</wp:posOffset>
              </wp:positionV>
              <wp:extent cx="42367" cy="152251"/>
              <wp:effectExtent l="0" t="0" r="0" b="0"/>
              <wp:wrapSquare wrapText="bothSides"/>
              <wp:docPr id="111060" name="Group 11106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61" name="Rectangle 11106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w:pict>
            <v:group w14:anchorId="449BABAE" id="Group 111060" o:spid="_x0000_s1026" style="position:absolute;left:0;text-align:left;margin-left:56.65pt;margin-top:-8.75pt;width:3.35pt;height:12pt;z-index:251660288;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cEEZXAgCAACIBAAA&#10;DgAAAAAAAAAAAAAAAAAuAgAAZHJzL2Uyb0RvYy54bWxQSwECLQAUAAYACAAAACEA1axiTd4AAAAJ&#10;AQAADwAAAAAAAAAAAAAAAABiBAAAZHJzL2Rvd25yZXYueG1sUEsFBgAAAAAEAAQA8wAAAG0FAAAA&#10;AA==&#10;">
              <v:rect id="Rectangle 111061" o:spid="_x0000_s1027"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DwsMA&#10;AADfAAAADwAAAGRycy9kb3ducmV2LnhtbERPy4rCMBTdD8w/hDvgbkzrQrQaRWYUXfoY6Li7NNe2&#10;2NyUJtrq1xtBcHk47+m8M5W4UuNKywrifgSCOLO65FzB32H1PQLhPLLGyjIpuJGD+ezzY4qJti3v&#10;6Lr3uQgh7BJUUHhfJ1K6rCCDrm9r4sCdbGPQB9jkUjfYhnBTyUEUDaXBkkNDgTX9FJSd9xejYD2q&#10;F/8be2/zanlcp9t0/HsYe6V6X91iAsJT59/il3ujw/w4joY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zDws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97718C">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A14" w:rsidRDefault="000658FF">
    <w:pPr>
      <w:spacing w:line="259" w:lineRule="auto"/>
      <w:jc w:val="right"/>
    </w:pPr>
    <w:r>
      <w:rPr>
        <w:noProof/>
        <w:lang w:eastAsia="ru-RU"/>
      </w:rPr>
      <w:drawing>
        <wp:anchor distT="0" distB="0" distL="114300" distR="114300" simplePos="0" relativeHeight="251661312" behindDoc="1" locked="0" layoutInCell="1" allowOverlap="0" wp14:anchorId="1CEAE227" wp14:editId="79F2A69D">
          <wp:simplePos x="0" y="0"/>
          <wp:positionH relativeFrom="page">
            <wp:posOffset>7007352</wp:posOffset>
          </wp:positionH>
          <wp:positionV relativeFrom="page">
            <wp:posOffset>461772</wp:posOffset>
          </wp:positionV>
          <wp:extent cx="152400" cy="175260"/>
          <wp:effectExtent l="0" t="0" r="0" b="0"/>
          <wp:wrapNone/>
          <wp:docPr id="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2336" behindDoc="0" locked="0" layoutInCell="1" allowOverlap="1" wp14:anchorId="6CEEDAEE" wp14:editId="2251CD15">
              <wp:simplePos x="0" y="0"/>
              <wp:positionH relativeFrom="page">
                <wp:posOffset>719328</wp:posOffset>
              </wp:positionH>
              <wp:positionV relativeFrom="page">
                <wp:posOffset>-110950</wp:posOffset>
              </wp:positionV>
              <wp:extent cx="42367" cy="152251"/>
              <wp:effectExtent l="0" t="0" r="0" b="0"/>
              <wp:wrapSquare wrapText="bothSides"/>
              <wp:docPr id="111050" name="Group 11105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51" name="Rectangle 11105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w:pict>
            <v:group w14:anchorId="6CEEDAEE" id="Group 111050" o:spid="_x0000_s1028" style="position:absolute;left:0;text-align:left;margin-left:56.65pt;margin-top:-8.75pt;width:3.35pt;height:12pt;z-index:251662336;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THAIAgCAACPBAAA&#10;DgAAAAAAAAAAAAAAAAAuAgAAZHJzL2Uyb0RvYy54bWxQSwECLQAUAAYACAAAACEA1axiTd4AAAAJ&#10;AQAADwAAAAAAAAAAAAAAAABiBAAAZHJzL2Rvd25yZXYueG1sUEsFBgAAAAAEAAQA8wAAAG0FAAAA&#10;AA==&#10;">
              <v:rect id="Rectangle 111051" o:spid="_x0000_s1029"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Jf8MA&#10;AADfAAAADwAAAGRycy9kb3ducmV2LnhtbERPy4rCMBTdC/MP4QruNK0wotUoMs6gSx8D6u7SXNti&#10;c1OajK1+vRGEWR7Oe7ZoTSluVLvCsoJ4EIEgTq0uOFPwe/jpj0E4j6yxtEwK7uRgMf/ozDDRtuEd&#10;3fY+EyGEXYIKcu+rREqX5mTQDWxFHLiLrQ36AOtM6hqbEG5KOYyikTRYcGjIsaKvnNLr/s8oWI+r&#10;5WljH01Wfp/Xx+1xsjpMvFK9brucgvDU+n/x273RYX4cR58xvP4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Jf8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933B2"/>
    <w:multiLevelType w:val="hybridMultilevel"/>
    <w:tmpl w:val="D900945A"/>
    <w:lvl w:ilvl="0" w:tplc="BE9A99DA">
      <w:start w:val="1"/>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CEBA0">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0617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0E9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01730">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49B8E">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1184">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EF1A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A7376">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161"/>
    <w:rsid w:val="00043BCE"/>
    <w:rsid w:val="000658FF"/>
    <w:rsid w:val="00117A1B"/>
    <w:rsid w:val="00171852"/>
    <w:rsid w:val="003A4161"/>
    <w:rsid w:val="004B3903"/>
    <w:rsid w:val="00540404"/>
    <w:rsid w:val="00740EA7"/>
    <w:rsid w:val="0097718C"/>
    <w:rsid w:val="00982731"/>
    <w:rsid w:val="00CE5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7C98A-AC00-4AD6-8D5F-ECEC1A77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3</cp:revision>
  <dcterms:created xsi:type="dcterms:W3CDTF">2019-03-28T14:10:00Z</dcterms:created>
  <dcterms:modified xsi:type="dcterms:W3CDTF">2019-03-29T05:16:00Z</dcterms:modified>
</cp:coreProperties>
</file>